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7080E6B7" w:rsidR="0035531B" w:rsidRDefault="0035531B" w:rsidP="00EB46E5">
      <w:pPr>
        <w:pStyle w:val="Titul2"/>
      </w:pPr>
      <w:r w:rsidRPr="0050548A">
        <w:t>„</w:t>
      </w:r>
      <w:r w:rsidR="00587712" w:rsidRPr="0050548A">
        <w:t xml:space="preserve">Rekonstrukce výpravní budovy </w:t>
      </w:r>
      <w:r w:rsidR="0050548A" w:rsidRPr="0050548A">
        <w:t>v žst. Ostružná</w:t>
      </w:r>
      <w:r w:rsidRPr="0050548A">
        <w:t>“</w:t>
      </w:r>
    </w:p>
    <w:p w14:paraId="62F3EC24" w14:textId="77777777" w:rsidR="00AD0C7B" w:rsidRPr="006C2343" w:rsidRDefault="00AD0C7B" w:rsidP="00EB46E5">
      <w:pPr>
        <w:pStyle w:val="Titul2"/>
      </w:pPr>
    </w:p>
    <w:p w14:paraId="42B71179" w14:textId="30CE302E" w:rsidR="00EA4A40" w:rsidRDefault="00EA4A40" w:rsidP="00EA4A40">
      <w:pPr>
        <w:pStyle w:val="Text1-1"/>
        <w:numPr>
          <w:ilvl w:val="0"/>
          <w:numId w:val="0"/>
        </w:numPr>
        <w:tabs>
          <w:tab w:val="left" w:pos="708"/>
        </w:tabs>
        <w:ind w:left="737" w:hanging="737"/>
      </w:pPr>
      <w:r>
        <w:t xml:space="preserve">Č.j. </w:t>
      </w:r>
      <w:r w:rsidR="00587712" w:rsidRPr="00587712">
        <w:t>6537/2022-SŽ-SSV-Ú3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76FA72FD" w:rsidR="00EB4ECA" w:rsidRDefault="00EB4ECA">
      <w:pPr>
        <w:rPr>
          <w:rFonts w:ascii="Calibri" w:hAnsi="Calibri" w:cs="Calibri"/>
          <w:color w:val="FF0000"/>
          <w:sz w:val="20"/>
          <w:szCs w:val="20"/>
        </w:rPr>
      </w:pPr>
    </w:p>
    <w:p w14:paraId="011A5A09" w14:textId="2F745239" w:rsidR="0050548A" w:rsidRDefault="00BF028A" w:rsidP="00BF028A">
      <w:pPr>
        <w:jc w:val="right"/>
        <w:rPr>
          <w:rFonts w:ascii="Calibri" w:hAnsi="Calibri" w:cs="Calibri"/>
          <w:color w:val="FF0000"/>
          <w:sz w:val="20"/>
          <w:szCs w:val="20"/>
        </w:rPr>
      </w:pPr>
      <w:r>
        <w:rPr>
          <w:noProof/>
          <w:lang w:eastAsia="cs-CZ"/>
        </w:rPr>
        <w:drawing>
          <wp:anchor distT="0" distB="0" distL="114300" distR="114300" simplePos="0" relativeHeight="251659264" behindDoc="0" locked="0" layoutInCell="1" allowOverlap="1" wp14:anchorId="35BD4288" wp14:editId="1C832675">
            <wp:simplePos x="0" y="0"/>
            <wp:positionH relativeFrom="margin">
              <wp:align>left</wp:align>
            </wp:positionH>
            <wp:positionV relativeFrom="paragraph">
              <wp:posOffset>27940</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inline distT="0" distB="0" distL="0" distR="0" wp14:anchorId="76908B55" wp14:editId="075CE2AF">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7E1990DC" w14:textId="081032EF" w:rsidR="0050548A" w:rsidRDefault="0050548A" w:rsidP="00BF028A">
      <w:pPr>
        <w:jc w:val="right"/>
      </w:pPr>
    </w:p>
    <w:p w14:paraId="79C4ED12" w14:textId="64398F55" w:rsidR="00826B7B" w:rsidRDefault="00692BAA" w:rsidP="00692BAA">
      <w:pPr>
        <w:tabs>
          <w:tab w:val="left" w:pos="1745"/>
        </w:tabs>
      </w:pPr>
      <w:r>
        <w:tab/>
      </w:r>
    </w:p>
    <w:p w14:paraId="12C7B4D1" w14:textId="77777777" w:rsidR="00BD7E91" w:rsidRDefault="00BD7E91" w:rsidP="00FE4333">
      <w:pPr>
        <w:pStyle w:val="Nadpisbezsl1-1"/>
      </w:pPr>
      <w:r>
        <w:t>Obsah</w:t>
      </w:r>
      <w:r w:rsidR="00887F36">
        <w:t xml:space="preserve"> </w:t>
      </w:r>
    </w:p>
    <w:p w14:paraId="51F5DF6E" w14:textId="36E10108"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9171FD">
          <w:rPr>
            <w:noProof/>
            <w:webHidden/>
          </w:rPr>
          <w:t>3</w:t>
        </w:r>
        <w:r w:rsidR="00854CAA">
          <w:rPr>
            <w:noProof/>
            <w:webHidden/>
          </w:rPr>
          <w:fldChar w:fldCharType="end"/>
        </w:r>
      </w:hyperlink>
    </w:p>
    <w:p w14:paraId="60894EC2" w14:textId="0ABD021C" w:rsidR="00854CAA" w:rsidRDefault="00BF028A">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sidR="009171FD">
          <w:rPr>
            <w:noProof/>
            <w:webHidden/>
          </w:rPr>
          <w:t>3</w:t>
        </w:r>
        <w:r w:rsidR="00854CAA">
          <w:rPr>
            <w:noProof/>
            <w:webHidden/>
          </w:rPr>
          <w:fldChar w:fldCharType="end"/>
        </w:r>
      </w:hyperlink>
    </w:p>
    <w:p w14:paraId="0E9F537A" w14:textId="67235853" w:rsidR="00854CAA" w:rsidRDefault="00BF028A">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1152317C" w14:textId="300F92E7" w:rsidR="00854CAA" w:rsidRDefault="00BF028A">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19412470" w14:textId="0D66E4CF" w:rsidR="00854CAA" w:rsidRDefault="00BF028A">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731F8D9D" w14:textId="5B46EBC7" w:rsidR="00854CAA" w:rsidRDefault="00BF028A">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sidR="009171FD">
          <w:rPr>
            <w:noProof/>
            <w:webHidden/>
          </w:rPr>
          <w:t>5</w:t>
        </w:r>
        <w:r w:rsidR="00854CAA">
          <w:rPr>
            <w:noProof/>
            <w:webHidden/>
          </w:rPr>
          <w:fldChar w:fldCharType="end"/>
        </w:r>
      </w:hyperlink>
    </w:p>
    <w:p w14:paraId="1C88B154" w14:textId="5C9ED1EB" w:rsidR="00854CAA" w:rsidRDefault="00BF028A">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sidR="009171FD">
          <w:rPr>
            <w:noProof/>
            <w:webHidden/>
          </w:rPr>
          <w:t>5</w:t>
        </w:r>
        <w:r w:rsidR="00854CAA">
          <w:rPr>
            <w:noProof/>
            <w:webHidden/>
          </w:rPr>
          <w:fldChar w:fldCharType="end"/>
        </w:r>
      </w:hyperlink>
    </w:p>
    <w:p w14:paraId="4307AF91" w14:textId="00C640F3" w:rsidR="00854CAA" w:rsidRDefault="00BF028A">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sidR="009171FD">
          <w:rPr>
            <w:noProof/>
            <w:webHidden/>
          </w:rPr>
          <w:t>6</w:t>
        </w:r>
        <w:r w:rsidR="00854CAA">
          <w:rPr>
            <w:noProof/>
            <w:webHidden/>
          </w:rPr>
          <w:fldChar w:fldCharType="end"/>
        </w:r>
      </w:hyperlink>
    </w:p>
    <w:p w14:paraId="18E73587" w14:textId="41B8C92E" w:rsidR="00854CAA" w:rsidRDefault="00BF028A">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sidR="009171FD">
          <w:rPr>
            <w:noProof/>
            <w:webHidden/>
          </w:rPr>
          <w:t>15</w:t>
        </w:r>
        <w:r w:rsidR="00854CAA">
          <w:rPr>
            <w:noProof/>
            <w:webHidden/>
          </w:rPr>
          <w:fldChar w:fldCharType="end"/>
        </w:r>
      </w:hyperlink>
    </w:p>
    <w:p w14:paraId="78FD4C70" w14:textId="7A74A894" w:rsidR="00854CAA" w:rsidRDefault="00BF028A">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286A6112" w14:textId="5455448D" w:rsidR="00854CAA" w:rsidRDefault="00BF028A">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141AB719" w14:textId="390D2B29" w:rsidR="00854CAA" w:rsidRDefault="00BF028A">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5FEEFF77" w14:textId="2BC21209" w:rsidR="00854CAA" w:rsidRDefault="00BF028A">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sidR="009171FD">
          <w:rPr>
            <w:noProof/>
            <w:webHidden/>
          </w:rPr>
          <w:t>20</w:t>
        </w:r>
        <w:r w:rsidR="00854CAA">
          <w:rPr>
            <w:noProof/>
            <w:webHidden/>
          </w:rPr>
          <w:fldChar w:fldCharType="end"/>
        </w:r>
      </w:hyperlink>
    </w:p>
    <w:p w14:paraId="6ECB59B6" w14:textId="2627318C" w:rsidR="00854CAA" w:rsidRDefault="00BF028A">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0A3D8106" w14:textId="49E000CB" w:rsidR="00854CAA" w:rsidRDefault="00BF028A">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748B77DA" w14:textId="0168A58D" w:rsidR="00854CAA" w:rsidRDefault="00BF028A">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2581DAA3" w14:textId="6BA60366" w:rsidR="00854CAA" w:rsidRDefault="00BF028A">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01AD5D2F" w14:textId="13DAE480" w:rsidR="00854CAA" w:rsidRDefault="00BF028A">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72DC8FDD" w14:textId="3F85589A" w:rsidR="00854CAA" w:rsidRDefault="00BF028A">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12880F8B" w14:textId="000D63B8" w:rsidR="00854CAA" w:rsidRDefault="00BF028A">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sidR="009171FD">
          <w:rPr>
            <w:noProof/>
            <w:webHidden/>
          </w:rPr>
          <w:t>25</w:t>
        </w:r>
        <w:r w:rsidR="00854CAA">
          <w:rPr>
            <w:noProof/>
            <w:webHidden/>
          </w:rPr>
          <w:fldChar w:fldCharType="end"/>
        </w:r>
      </w:hyperlink>
    </w:p>
    <w:p w14:paraId="08C91473" w14:textId="15E0E001" w:rsidR="00854CAA" w:rsidRDefault="00BF028A">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sidR="009171FD">
          <w:rPr>
            <w:noProof/>
            <w:webHidden/>
          </w:rPr>
          <w:t>26</w:t>
        </w:r>
        <w:r w:rsidR="00854CAA">
          <w:rPr>
            <w:noProof/>
            <w:webHidden/>
          </w:rPr>
          <w:fldChar w:fldCharType="end"/>
        </w:r>
      </w:hyperlink>
    </w:p>
    <w:p w14:paraId="25224829" w14:textId="139EB3EB" w:rsidR="00854CAA" w:rsidRDefault="00BF028A">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sidR="009171FD">
          <w:rPr>
            <w:noProof/>
            <w:webHidden/>
          </w:rPr>
          <w:t>26</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92191261"/>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6CF346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326F90" w:rsidRPr="004025D4">
        <w:rPr>
          <w:b/>
        </w:rPr>
        <w:t xml:space="preserve">Veřejná zakázka </w:t>
      </w:r>
      <w:r w:rsidR="00326F90">
        <w:rPr>
          <w:b/>
        </w:rPr>
        <w:t>je</w:t>
      </w:r>
      <w:r w:rsidR="00326F90" w:rsidRPr="004025D4">
        <w:rPr>
          <w:b/>
        </w:rPr>
        <w:t xml:space="preserve"> zadávána podle požadavků a podmínek stanovených </w:t>
      </w:r>
      <w:r w:rsidR="00326F90">
        <w:rPr>
          <w:b/>
        </w:rPr>
        <w:t>s</w:t>
      </w:r>
      <w:r w:rsidR="00326F90" w:rsidRPr="004025D4">
        <w:rPr>
          <w:b/>
        </w:rPr>
        <w:t xml:space="preserve">měrnicí SŽ SM53 Směrnice o zadávání veřejných zakázek, která </w:t>
      </w:r>
      <w:r w:rsidR="00326F90">
        <w:rPr>
          <w:b/>
        </w:rPr>
        <w:t xml:space="preserve">je vnitřním předpisem zadavatele a </w:t>
      </w:r>
      <w:r w:rsidR="00326F90" w:rsidRPr="004025D4">
        <w:rPr>
          <w:b/>
        </w:rPr>
        <w:t xml:space="preserve">upravuje postupy při aplikaci </w:t>
      </w:r>
      <w:r w:rsidR="00326F90">
        <w:rPr>
          <w:b/>
        </w:rPr>
        <w:t>ZZVZ</w:t>
      </w:r>
      <w:r w:rsidR="00326F90"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9219126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4F6062FA" w:rsidR="0035531B" w:rsidRDefault="0035531B" w:rsidP="00E2397F">
      <w:pPr>
        <w:pStyle w:val="Textbezslovn"/>
        <w:spacing w:after="0"/>
        <w:ind w:left="2127" w:hanging="1390"/>
      </w:pPr>
      <w:r>
        <w:lastRenderedPageBreak/>
        <w:t xml:space="preserve">zastoupená: </w:t>
      </w:r>
      <w:r>
        <w:tab/>
      </w:r>
      <w:r w:rsidR="00E2397F" w:rsidRPr="000174E8">
        <w:t>I</w:t>
      </w:r>
      <w:r w:rsidR="00E2397F">
        <w:t>ng. Miroslavem Bocákem, ředitelem organizační jednotky Stavební správa východ, na základě Řádu SŽ R3 Podpisový řád Správy železnic, státní organizace</w:t>
      </w:r>
      <w:r w:rsidR="00E2397F" w:rsidRPr="000174E8">
        <w:t>.</w:t>
      </w:r>
    </w:p>
    <w:p w14:paraId="47D39823" w14:textId="4F697859" w:rsidR="0035531B" w:rsidRDefault="0035531B" w:rsidP="0035531B">
      <w:pPr>
        <w:pStyle w:val="Nadpis1-1"/>
      </w:pPr>
      <w:bookmarkStart w:id="6" w:name="_Toc92191263"/>
      <w:r>
        <w:t>KOMUNIKACE MEZI ZADAVATELEM</w:t>
      </w:r>
      <w:r w:rsidR="00845C50">
        <w:t xml:space="preserve"> a </w:t>
      </w:r>
      <w:r>
        <w:t>DODAVATELEM</w:t>
      </w:r>
      <w:bookmarkEnd w:id="6"/>
      <w:r>
        <w:t xml:space="preserve"> </w:t>
      </w:r>
    </w:p>
    <w:p w14:paraId="1B805A39" w14:textId="6505AABF"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26F90">
        <w:t xml:space="preserve"> s výjimkou případů, kdy komunikace s dodavatelem prostřednictvím elektronického nástroje nebude objektivně možná, např. s ohledem na chybějící registraci dodavatele v elektronickém nástroji.</w:t>
      </w:r>
    </w:p>
    <w:p w14:paraId="26120F94" w14:textId="0E15C759" w:rsidR="0035531B" w:rsidRDefault="0035531B" w:rsidP="0035531B">
      <w:pPr>
        <w:pStyle w:val="Text1-1"/>
      </w:pPr>
      <w:r>
        <w:t xml:space="preserve">Kontaktní osobou zadavatele pro </w:t>
      </w:r>
      <w:r w:rsidR="009531C1">
        <w:t xml:space="preserve">výběrové </w:t>
      </w:r>
      <w:r>
        <w:t xml:space="preserve">řízení je: </w:t>
      </w:r>
      <w:r w:rsidR="00CC64EB">
        <w:t>Ing. Kamila Přerovská</w:t>
      </w:r>
    </w:p>
    <w:p w14:paraId="1DEC7690" w14:textId="6CA26ED9" w:rsidR="0035531B" w:rsidRDefault="0035531B" w:rsidP="0035531B">
      <w:pPr>
        <w:pStyle w:val="Textbezslovn"/>
        <w:spacing w:after="0"/>
      </w:pPr>
      <w:r>
        <w:t xml:space="preserve">telefon: </w:t>
      </w:r>
      <w:r>
        <w:tab/>
      </w:r>
      <w:r w:rsidR="009A7465">
        <w:t xml:space="preserve">+420 </w:t>
      </w:r>
      <w:r w:rsidR="00CC64EB">
        <w:t>702 164 086</w:t>
      </w:r>
    </w:p>
    <w:p w14:paraId="138D24F8" w14:textId="6499D777" w:rsidR="0035531B" w:rsidRDefault="0035531B" w:rsidP="0035531B">
      <w:pPr>
        <w:pStyle w:val="Textbezslovn"/>
        <w:spacing w:after="0"/>
      </w:pPr>
      <w:r>
        <w:t xml:space="preserve">e-mail: </w:t>
      </w:r>
      <w:r>
        <w:tab/>
      </w:r>
      <w:r w:rsidR="00CC64EB">
        <w:t>Prerovska@spravazeleznic.cz</w:t>
      </w:r>
    </w:p>
    <w:p w14:paraId="28CFE97B" w14:textId="2C2D3967" w:rsidR="0035531B" w:rsidRDefault="0035531B" w:rsidP="00CC64EB">
      <w:pPr>
        <w:pStyle w:val="Textbezslovn"/>
        <w:ind w:left="2127" w:hanging="1390"/>
      </w:pPr>
      <w:r>
        <w:t xml:space="preserve">adresa: </w:t>
      </w:r>
      <w:r>
        <w:tab/>
      </w:r>
      <w:r w:rsidR="00CC64EB">
        <w:t>Správa železnic, státní organizace, Stavební správa východ, Nerudova 1, 779 00 Olomouc</w:t>
      </w:r>
    </w:p>
    <w:p w14:paraId="4B3CCDAE" w14:textId="099E1F2F" w:rsidR="0035531B" w:rsidRDefault="0035531B" w:rsidP="0035531B">
      <w:pPr>
        <w:pStyle w:val="Nadpis1-1"/>
      </w:pPr>
      <w:bookmarkStart w:id="7" w:name="_Toc92191264"/>
      <w:r>
        <w:t>ÚČEL</w:t>
      </w:r>
      <w:r w:rsidR="00845C50">
        <w:t xml:space="preserve"> </w:t>
      </w:r>
      <w:r w:rsidR="00776A8A">
        <w:t>A</w:t>
      </w:r>
      <w:r w:rsidR="00845C50">
        <w:t> </w:t>
      </w:r>
      <w:r>
        <w:t>PŘEDMĚT PLNĚNÍ VEŘEJNÉ ZAKÁZKY</w:t>
      </w:r>
      <w:bookmarkEnd w:id="7"/>
    </w:p>
    <w:p w14:paraId="261B2D8E" w14:textId="315763B6" w:rsidR="0035531B" w:rsidRDefault="0035531B" w:rsidP="00CC64EB">
      <w:pPr>
        <w:pStyle w:val="Text1-1"/>
      </w:pPr>
      <w:r>
        <w:t>Účel veřejné zakázky</w:t>
      </w:r>
    </w:p>
    <w:p w14:paraId="1C6E8C0B" w14:textId="2D974679" w:rsidR="00CC64EB" w:rsidRDefault="00CC64EB" w:rsidP="0035531B">
      <w:pPr>
        <w:pStyle w:val="Textbezslovn"/>
      </w:pPr>
      <w:r w:rsidRPr="00CC64EB">
        <w:t>Cílem stavby je celková rekonstrukce výpravní budovy v žst. Ostružná.</w:t>
      </w:r>
    </w:p>
    <w:p w14:paraId="7BAF690A" w14:textId="77777777" w:rsidR="0035531B" w:rsidRDefault="0035531B" w:rsidP="0035531B">
      <w:pPr>
        <w:pStyle w:val="Text1-1"/>
      </w:pPr>
      <w:r>
        <w:t>Předmět plnění veřejné zakázky</w:t>
      </w:r>
    </w:p>
    <w:p w14:paraId="31DFD4ED" w14:textId="406D5596" w:rsidR="0090745C" w:rsidRDefault="0090745C" w:rsidP="0035531B">
      <w:pPr>
        <w:pStyle w:val="Textbezslovn"/>
      </w:pPr>
      <w:r w:rsidRPr="0090745C">
        <w:t>Předmětem stavby je celková rekonstrukce objektu výpravní budovy v žst. Ostružná. Během rekonstrukce dojde k dispozičním změnám, vybudování nového veřejného WC. Dojde k výměně fasádních výplní otvorů, střechy, fasády. Součástí rekonstrukce je i odstranění samotného objektu původních veřejných WC, původního stavědla a přistavěné kůlny u objektu výpravní budovy.</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2D1558FC" w14:textId="354356A5" w:rsidR="0090745C" w:rsidRDefault="0090745C" w:rsidP="00140082">
      <w:pPr>
        <w:pStyle w:val="Textbezslovn"/>
        <w:spacing w:after="0"/>
        <w:rPr>
          <w:highlight w:val="green"/>
        </w:rPr>
      </w:pPr>
      <w:r w:rsidRPr="0090745C">
        <w:t>CPV kód 45000000-7 – Stavební práce</w:t>
      </w:r>
    </w:p>
    <w:p w14:paraId="4C8317CB" w14:textId="21149142" w:rsidR="00140082" w:rsidRPr="0090745C" w:rsidRDefault="00140082" w:rsidP="00140082">
      <w:pPr>
        <w:pStyle w:val="Textbezslovn"/>
        <w:spacing w:after="0"/>
      </w:pPr>
      <w:r w:rsidRPr="0090745C">
        <w:t>CPV kód 45213320-2 - Stavební úpravy objektů sloužících železniční dopravě</w:t>
      </w:r>
    </w:p>
    <w:p w14:paraId="5C34AB00" w14:textId="77777777" w:rsidR="00140082" w:rsidRDefault="00140082" w:rsidP="00140082">
      <w:pPr>
        <w:pStyle w:val="Textbezslovn"/>
      </w:pPr>
      <w:r w:rsidRPr="0090745C">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92191265"/>
      <w:r>
        <w:t>ZDROJE FINANCOVÁNÍ</w:t>
      </w:r>
      <w:r w:rsidR="00845C50">
        <w:t xml:space="preserve"> </w:t>
      </w:r>
      <w:r w:rsidR="00776A8A">
        <w:t>A</w:t>
      </w:r>
      <w:r w:rsidR="00845C50">
        <w:t> </w:t>
      </w:r>
      <w:r>
        <w:t>PŘEDPOKLÁDANÁ HODNOTA VEŘEJNÉ ZAKÁZKY</w:t>
      </w:r>
      <w:bookmarkEnd w:id="8"/>
    </w:p>
    <w:p w14:paraId="6EBB1AB6" w14:textId="4C508DAE" w:rsidR="007354E9" w:rsidRDefault="006205AB" w:rsidP="006205AB">
      <w:pPr>
        <w:pStyle w:val="Text1-1"/>
      </w:pPr>
      <w:r w:rsidRPr="006205AB">
        <w:t>Předpokládá se spolufinancování této veřejné zakázky jak z prostředků České republiky - Státního fondu dopravní infrastruktury, tak i z prostředků Evropské unie – Nástroje pro oživení a odolnost (Recovery and Resilience Facility).</w:t>
      </w:r>
    </w:p>
    <w:p w14:paraId="39A8AC1B" w14:textId="77777777" w:rsidR="0035531B" w:rsidRPr="0090745C"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PSČ 110 </w:t>
      </w:r>
      <w:r w:rsidRPr="0090745C">
        <w:t>00 (zadavatel)</w:t>
      </w:r>
      <w:r w:rsidR="0035531B" w:rsidRPr="0090745C">
        <w:t>.</w:t>
      </w:r>
    </w:p>
    <w:p w14:paraId="550F257A" w14:textId="5E9DF937" w:rsidR="00364515" w:rsidRPr="00911A6F" w:rsidRDefault="00364515" w:rsidP="00911A6F">
      <w:pPr>
        <w:pStyle w:val="Text1-1"/>
        <w:rPr>
          <w:rStyle w:val="Tun9b"/>
          <w:b w:val="0"/>
        </w:rPr>
      </w:pPr>
      <w:r w:rsidRPr="00436659">
        <w:rPr>
          <w:rStyle w:val="Tun9b"/>
        </w:rPr>
        <w:t xml:space="preserve">Předpokládaná hodnota </w:t>
      </w:r>
      <w:r w:rsidRPr="00911A6F">
        <w:rPr>
          <w:b/>
        </w:rPr>
        <w:t>veřejné zakázky</w:t>
      </w:r>
      <w:r w:rsidRPr="00436659">
        <w:rPr>
          <w:rStyle w:val="Tun9b"/>
        </w:rPr>
        <w:t xml:space="preserve"> po odečtení hodnoty zadavatelem poskytovaného materiálu činí </w:t>
      </w:r>
      <w:r w:rsidR="00911A6F">
        <w:rPr>
          <w:rStyle w:val="Tun9b"/>
        </w:rPr>
        <w:t>16 840 084,-</w:t>
      </w:r>
      <w:r w:rsidRPr="00436659">
        <w:rPr>
          <w:rStyle w:val="Tun9b"/>
        </w:rPr>
        <w:t xml:space="preserve"> Kč (bez DPH).</w:t>
      </w:r>
    </w:p>
    <w:p w14:paraId="1721F9F7" w14:textId="082D8334" w:rsidR="00326F90" w:rsidRPr="0090745C" w:rsidRDefault="00326F90" w:rsidP="00326F90">
      <w:pPr>
        <w:pStyle w:val="Text1-1"/>
        <w:numPr>
          <w:ilvl w:val="0"/>
          <w:numId w:val="0"/>
        </w:numPr>
        <w:ind w:left="737"/>
        <w:rPr>
          <w:rStyle w:val="Tun9b"/>
          <w:b w:val="0"/>
        </w:rPr>
      </w:pPr>
      <w:r w:rsidRPr="00326F90">
        <w:rPr>
          <w:rStyle w:val="Tun9b"/>
          <w:b w:val="0"/>
        </w:rPr>
        <w:lastRenderedPageBreak/>
        <w:t xml:space="preserve">Uvedená částka nezahrnuje hodnotu materiálu (mobiliáře a zařízení pro vstup a výběr poplatku včetně instalace), který bude zadavatel dle zadávacích podmínek poskytovat dodavateli a který je nezbytný pro poskytnutí zadávaných stavebních prací. </w:t>
      </w:r>
    </w:p>
    <w:p w14:paraId="15FE046F" w14:textId="77777777" w:rsidR="0035531B" w:rsidRDefault="0035531B" w:rsidP="006F6B09">
      <w:pPr>
        <w:pStyle w:val="Nadpis1-1"/>
      </w:pPr>
      <w:bookmarkStart w:id="9" w:name="_Toc9219126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16222434" w:rsidR="0035531B" w:rsidRDefault="00FD39DE" w:rsidP="0090745C">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FA52872" w14:textId="3CC614CC" w:rsidR="0090745C" w:rsidRPr="006368C0" w:rsidRDefault="0090745C" w:rsidP="005B5978">
      <w:pPr>
        <w:pStyle w:val="Text1-1"/>
      </w:pPr>
      <w:r w:rsidRPr="006368C0">
        <w:t xml:space="preserve">Zadavatel sděluje, že žádné části zadávací dokumentace nevypracovala osoba odlišná od zadavatele. </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92191267"/>
      <w:r>
        <w:t>VYSVĚTLENÍ, ZMĚNY</w:t>
      </w:r>
      <w:r w:rsidR="00845C50">
        <w:t xml:space="preserve"> </w:t>
      </w:r>
      <w:r w:rsidR="00776A8A">
        <w:t>A</w:t>
      </w:r>
      <w:r w:rsidR="00845C50">
        <w:t> </w:t>
      </w:r>
      <w:r>
        <w:t>DOPLNĚNÍ ZADÁVACÍ DOKUMENTACE</w:t>
      </w:r>
      <w:bookmarkEnd w:id="10"/>
      <w:r>
        <w:t xml:space="preserve"> </w:t>
      </w:r>
    </w:p>
    <w:p w14:paraId="0414E88D" w14:textId="74615D1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002E6DEC" w:rsidRPr="002E6DEC">
        <w:rPr>
          <w:b/>
        </w:rPr>
        <w:t>nejpozději</w:t>
      </w:r>
      <w:r w:rsidR="00234DE7" w:rsidRPr="002E6DEC">
        <w:rPr>
          <w:b/>
        </w:rPr>
        <w:t xml:space="preserve"> 4 pracovní dny</w:t>
      </w:r>
      <w:r w:rsidR="00234DE7" w:rsidRPr="002E6DEC">
        <w:t xml:space="preserve"> </w:t>
      </w:r>
      <w:r w:rsidRPr="002E6DEC">
        <w:t>před</w:t>
      </w:r>
      <w:r w:rsidRPr="00FD39DE">
        <w:t xml:space="preserve"> uplynutím lhůty pro podání nabídek</w:t>
      </w:r>
      <w:r w:rsidR="00C30ADB">
        <w:t>, jinak zadavatel není povinen vysvětlení poskytnout</w:t>
      </w:r>
      <w:r w:rsidRPr="00FD39DE">
        <w:t xml:space="preserve">. </w:t>
      </w:r>
    </w:p>
    <w:p w14:paraId="312A2278" w14:textId="0C76FA59" w:rsidR="0035531B" w:rsidRDefault="00FD39DE" w:rsidP="00FD39DE">
      <w:pPr>
        <w:pStyle w:val="Text1-1"/>
      </w:pPr>
      <w:r w:rsidRPr="00FD39DE">
        <w:t xml:space="preserve">Zadavatel poskytne vysvětlení zadávací dokumentace nejpozději </w:t>
      </w:r>
      <w:r w:rsidRPr="002E6DEC">
        <w:t xml:space="preserve">do </w:t>
      </w:r>
      <w:r w:rsidR="00234DE7" w:rsidRPr="002E6DEC">
        <w:t xml:space="preserve">2 </w:t>
      </w:r>
      <w:r w:rsidRPr="002E6DEC">
        <w:t>pracovních dnů po doručení žádosti podle předchozího odstavce. Pokud zadavatel na žádost o</w:t>
      </w:r>
      <w:r w:rsidRPr="00FD39DE">
        <w:t xml:space="preserve">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2E6DEC">
        <w:t xml:space="preserve">, a to </w:t>
      </w:r>
      <w:r w:rsidR="002E6DEC" w:rsidRPr="002E6DEC">
        <w:t xml:space="preserve">nejméně </w:t>
      </w:r>
      <w:r w:rsidR="00234DE7" w:rsidRPr="002E6DEC">
        <w:t xml:space="preserve">2 </w:t>
      </w:r>
      <w:r w:rsidR="00C30ADB" w:rsidRPr="002E6DEC">
        <w:t>pracovní</w:t>
      </w:r>
      <w:r w:rsidR="00C30ADB">
        <w:t xml:space="preserve"> dny před uplynutím lhůty pro podání nabídek.</w:t>
      </w:r>
    </w:p>
    <w:p w14:paraId="1AD01600" w14:textId="2F1D81B1" w:rsidR="0035531B" w:rsidRDefault="00FD39DE" w:rsidP="0051573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9219126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515734" w:rsidRDefault="0035531B" w:rsidP="006F4014">
      <w:pPr>
        <w:pStyle w:val="Odrka1-2-"/>
        <w:spacing w:before="240" w:after="0"/>
      </w:pPr>
      <w:r w:rsidRPr="00515734">
        <w:t>Provádění staveb, jejich změn</w:t>
      </w:r>
      <w:r w:rsidR="00845C50" w:rsidRPr="00515734">
        <w:t xml:space="preserve"> a </w:t>
      </w:r>
      <w:r w:rsidR="00ED2405" w:rsidRPr="00515734">
        <w:t>odstraňování</w:t>
      </w:r>
    </w:p>
    <w:p w14:paraId="146FDF41" w14:textId="002C89D4" w:rsidR="0084491A" w:rsidRPr="00515734" w:rsidRDefault="0084491A" w:rsidP="008F7209">
      <w:pPr>
        <w:pStyle w:val="Odrka1-2-"/>
        <w:spacing w:after="0"/>
      </w:pPr>
      <w:r w:rsidRPr="00515734">
        <w:t xml:space="preserve">Revize, prohlídky a zkoušky určených technických </w:t>
      </w:r>
      <w:r w:rsidR="00ED2405" w:rsidRPr="00515734">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0149147F" w14:textId="52C8F94E" w:rsidR="0023206D" w:rsidRPr="00515734" w:rsidRDefault="0023206D" w:rsidP="009A7465">
      <w:pPr>
        <w:pStyle w:val="Odrka1-2-"/>
        <w:numPr>
          <w:ilvl w:val="0"/>
          <w:numId w:val="0"/>
        </w:numPr>
        <w:ind w:left="1531"/>
      </w:pPr>
      <w:r w:rsidRPr="00515734">
        <w:rPr>
          <w:b/>
        </w:rPr>
        <w:t>a)</w:t>
      </w:r>
      <w:r w:rsidRPr="00515734">
        <w:t xml:space="preserve"> pozemní stavby</w:t>
      </w:r>
    </w:p>
    <w:p w14:paraId="6BA3FF03" w14:textId="77777777" w:rsidR="0023206D" w:rsidRPr="00515734" w:rsidRDefault="0023206D" w:rsidP="0023206D">
      <w:pPr>
        <w:pStyle w:val="Odrka1-2-"/>
        <w:numPr>
          <w:ilvl w:val="0"/>
          <w:numId w:val="0"/>
        </w:numPr>
        <w:ind w:left="1531"/>
      </w:pPr>
      <w:r w:rsidRPr="00515734">
        <w:rPr>
          <w:b/>
        </w:rPr>
        <w:t>f)</w:t>
      </w:r>
      <w:r w:rsidRPr="00515734">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515734">
        <w:rPr>
          <w:b/>
        </w:rPr>
        <w:t>f)</w:t>
      </w:r>
      <w:r w:rsidRPr="00515734">
        <w:t xml:space="preserve"> technika prostředí staveb - specializace elektrotechnická zařízení</w:t>
      </w:r>
    </w:p>
    <w:p w14:paraId="7B33332B" w14:textId="5767ECEF" w:rsidR="0035531B" w:rsidRPr="00515734" w:rsidRDefault="0035531B" w:rsidP="0051573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w:t>
      </w:r>
      <w:r w:rsidR="00515734">
        <w:t>,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3FB833C"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515734">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515734">
        <w:t>posledních 5</w:t>
      </w:r>
      <w:r w:rsidR="00515734" w:rsidRPr="00515734">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15734">
        <w:t>posledních 5 letech</w:t>
      </w:r>
      <w:r>
        <w:t xml:space="preserve"> před zahájením výběrového řízení řádně poskytl a dokončil</w:t>
      </w:r>
      <w:r w:rsidR="002A5411">
        <w:t>:</w:t>
      </w:r>
    </w:p>
    <w:p w14:paraId="60C29CF9" w14:textId="23B76B49" w:rsidR="002A5411" w:rsidRDefault="002A5411" w:rsidP="00A132D2">
      <w:pPr>
        <w:pStyle w:val="Textbezslovn"/>
        <w:numPr>
          <w:ilvl w:val="0"/>
          <w:numId w:val="16"/>
        </w:numPr>
      </w:pPr>
      <w:r w:rsidRPr="00515734">
        <w:t xml:space="preserve">alespoň </w:t>
      </w:r>
      <w:r w:rsidRPr="00515734">
        <w:rPr>
          <w:b/>
        </w:rPr>
        <w:t>dvě</w:t>
      </w:r>
      <w:r w:rsidRPr="00515734">
        <w:t xml:space="preserve"> stavební práce spočívající v provedení novostavby, rekonstrukce nebo opravy</w:t>
      </w:r>
      <w:r>
        <w:t xml:space="preserve"> na výše uvedených pozemních stavbách:</w:t>
      </w:r>
    </w:p>
    <w:p w14:paraId="3395B958" w14:textId="301470C0" w:rsidR="00107919" w:rsidRDefault="002A5411" w:rsidP="002B25F3">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A04866" w:rsidRPr="00A04866">
        <w:rPr>
          <w:b/>
        </w:rPr>
        <w:t>5 000 000,-</w:t>
      </w:r>
      <w:r>
        <w:t xml:space="preserve"> </w:t>
      </w:r>
      <w:r w:rsidRPr="00D13174">
        <w:rPr>
          <w:b/>
        </w:rPr>
        <w:t>Kč</w:t>
      </w:r>
      <w:r>
        <w:t xml:space="preserve"> bez DPH,</w:t>
      </w:r>
      <w:r w:rsidR="00D85F52">
        <w:t xml:space="preserve"> </w:t>
      </w:r>
      <w:r w:rsidR="00D85F52" w:rsidRPr="00D85F52">
        <w:t xml:space="preserve">(částka Kč se </w:t>
      </w:r>
      <w:r w:rsidR="00D85F52" w:rsidRPr="00D85F52">
        <w:lastRenderedPageBreak/>
        <w:t>vztahuje k hodnotě novostavby, rekonstrukce nebo op</w:t>
      </w:r>
      <w:r w:rsidR="00107919">
        <w:t>ravy požadované pozemní stavby)</w:t>
      </w:r>
      <w:r w:rsidR="002B25F3">
        <w:t>.</w:t>
      </w:r>
    </w:p>
    <w:p w14:paraId="1B363A89" w14:textId="77777777" w:rsidR="002B25F3" w:rsidRDefault="002B25F3" w:rsidP="002B25F3">
      <w:pPr>
        <w:pStyle w:val="Odrka1-2-"/>
        <w:numPr>
          <w:ilvl w:val="0"/>
          <w:numId w:val="0"/>
        </w:numPr>
        <w:ind w:left="1531"/>
      </w:pPr>
    </w:p>
    <w:p w14:paraId="75AA53FA" w14:textId="310AB064" w:rsidR="008F1D23" w:rsidRPr="00A04866" w:rsidRDefault="002A5411" w:rsidP="00A04866">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A04866">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A04866">
        <w:t xml:space="preserve">posledních </w:t>
      </w:r>
      <w:r w:rsidRPr="00A04866">
        <w:t xml:space="preserve">5 let </w:t>
      </w:r>
      <w:r w:rsidR="00C609F0" w:rsidRPr="00A04866">
        <w:t xml:space="preserve">před zahájením výběrového řízení </w:t>
      </w:r>
      <w:r w:rsidRPr="00A04866">
        <w:t xml:space="preserve">se </w:t>
      </w:r>
      <w:r w:rsidR="00C609F0" w:rsidRPr="00A04866">
        <w:t xml:space="preserve">pro účely prokázání technické kvalifikace ohledně referenčních zakázek </w:t>
      </w:r>
      <w:r w:rsidRPr="00A04866">
        <w:t xml:space="preserve">považuje za splněnou, pokud byly stavební práce </w:t>
      </w:r>
      <w:r w:rsidR="00C609F0" w:rsidRPr="00A04866">
        <w:t xml:space="preserve">dokončeny </w:t>
      </w:r>
      <w:r w:rsidRPr="00A04866">
        <w:t>v průběhu této doby</w:t>
      </w:r>
      <w:r w:rsidR="00C609F0" w:rsidRPr="00A04866">
        <w:t xml:space="preserve"> nebo kdykoli po zahájení výběrového řízení, včetně doby po podání nabídek, a to nejpozději do doby zadavatelem případně stanovené k předložení údajů a dokladů dle bodu 16.3 této Výzvy. P</w:t>
      </w:r>
      <w:r w:rsidRPr="00A04866">
        <w:t xml:space="preserve">ro prokázání kvalifikace </w:t>
      </w:r>
      <w:r w:rsidRPr="00A04866">
        <w:lastRenderedPageBreak/>
        <w:t>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4B03B2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 xml:space="preserve">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08671CB9"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w:t>
      </w:r>
      <w:r w:rsidR="002B25F3">
        <w:t>utorizačního zákona, s výjimkou</w:t>
      </w:r>
      <w:r w:rsidR="007755E7" w:rsidRPr="00FD7287">
        <w:t xml:space="preserve"> budov a hal pro výrobu, staveb pro zemědělství, skladování a staveb průmyslových,</w:t>
      </w:r>
      <w:r w:rsidRPr="00FD7287">
        <w:t xml:space="preserve"> v hodnotě nejméně </w:t>
      </w:r>
      <w:r w:rsidR="0045054B" w:rsidRPr="0045054B">
        <w:rPr>
          <w:b/>
        </w:rPr>
        <w:t>5</w:t>
      </w:r>
      <w:r w:rsidRPr="0045054B">
        <w:rPr>
          <w:b/>
        </w:rPr>
        <w:t xml:space="preserve"> </w:t>
      </w:r>
      <w:r w:rsidRPr="00FD7287">
        <w:rPr>
          <w:b/>
        </w:rPr>
        <w:t>mil. Kč</w:t>
      </w:r>
      <w:r w:rsidRPr="00FD7287">
        <w:t xml:space="preserve"> bez DPH, (částka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w:t>
      </w:r>
      <w:r w:rsidR="00281291">
        <w:t>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281291">
        <w:rPr>
          <w:b/>
        </w:rPr>
        <w:t>a)</w:t>
      </w:r>
      <w:r w:rsidRPr="00FD7287">
        <w:t xml:space="preserve"> </w:t>
      </w:r>
      <w:r w:rsidR="00972EF6" w:rsidRPr="00FD7287">
        <w:t xml:space="preserve">autorizačního </w:t>
      </w:r>
      <w:r w:rsidRPr="00FD7287">
        <w:t xml:space="preserve">zákona, tedy v oboru </w:t>
      </w:r>
      <w:r w:rsidRPr="00281291">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46C405EF" w:rsidR="00A119EC" w:rsidRDefault="00A119EC" w:rsidP="00A119EC">
      <w:pPr>
        <w:pStyle w:val="Odrka1-2-"/>
      </w:pPr>
      <w:r w:rsidRPr="00FD7287">
        <w:t xml:space="preserve">zkušenost s realizací alespoň jedné zakázky na stavební práce, </w:t>
      </w:r>
      <w:r w:rsidR="00B62EAA" w:rsidRPr="00FD7287">
        <w:t>jež zahrnovala novostavbu, rekonstrukci nebo opravu pozemní stavby ve smyslu ust. § 5 odst. 3 písm. a) a</w:t>
      </w:r>
      <w:r w:rsidR="002B25F3">
        <w:t>utorizačního zákona, s výjimkou</w:t>
      </w:r>
      <w:r w:rsidR="00B62EAA" w:rsidRPr="00FD7287">
        <w:t xml:space="preserve"> budov a hal pro výrobu, staveb pro zemědělství, skladování a staveb průmyslových, v </w:t>
      </w:r>
      <w:r w:rsidRPr="00FD7287">
        <w:t xml:space="preserve">hodnotě nejméně </w:t>
      </w:r>
      <w:r w:rsidR="00717E4F" w:rsidRPr="00717E4F">
        <w:rPr>
          <w:b/>
        </w:rPr>
        <w:t>5</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AB4070">
        <w:t>ed zahájením výběrového řízení;</w:t>
      </w:r>
    </w:p>
    <w:p w14:paraId="0874F03A" w14:textId="190DBBFF" w:rsidR="00AB4070" w:rsidRPr="003151C4" w:rsidRDefault="00AB4070" w:rsidP="00A119EC">
      <w:pPr>
        <w:pStyle w:val="Odrka1-2-"/>
      </w:pPr>
      <w:r w:rsidRPr="00196947">
        <w:t xml:space="preserve">musí předložit doklad o autorizaci v rozsahu dle § 5 odst. 3 písm. </w:t>
      </w:r>
      <w:r w:rsidRPr="00AB4070">
        <w:rPr>
          <w:b/>
        </w:rPr>
        <w:t>a)</w:t>
      </w:r>
      <w:r w:rsidRPr="00196947">
        <w:t xml:space="preserve"> </w:t>
      </w:r>
      <w:r w:rsidRPr="003151C4">
        <w:t xml:space="preserve">autorizačního zákona, tedy v oboru </w:t>
      </w:r>
      <w:r w:rsidRPr="003151C4">
        <w:rPr>
          <w:b/>
        </w:rPr>
        <w:t>pozemní stavby</w:t>
      </w:r>
      <w:r w:rsidRPr="003151C4">
        <w:t>;</w:t>
      </w:r>
    </w:p>
    <w:p w14:paraId="1D0B9505" w14:textId="77777777" w:rsidR="003A568C" w:rsidRPr="003151C4" w:rsidRDefault="00A119EC" w:rsidP="003A568C">
      <w:pPr>
        <w:pStyle w:val="Odstavec1-1a"/>
        <w:rPr>
          <w:rStyle w:val="Tun9b"/>
        </w:rPr>
      </w:pPr>
      <w:r w:rsidRPr="003151C4">
        <w:rPr>
          <w:rStyle w:val="Tun9b"/>
        </w:rPr>
        <w:t>specialista (vedoucí prací) na technická zařízení budov</w:t>
      </w:r>
      <w:r w:rsidR="003A568C" w:rsidRPr="003151C4">
        <w:rPr>
          <w:rStyle w:val="Tun9b"/>
        </w:rPr>
        <w:t xml:space="preserve"> - vytápění a vzduchotechnika</w:t>
      </w:r>
    </w:p>
    <w:p w14:paraId="60609A23" w14:textId="77777777" w:rsidR="00A119EC" w:rsidRPr="003151C4" w:rsidRDefault="00A119EC" w:rsidP="003A568C">
      <w:pPr>
        <w:pStyle w:val="Odrka1-2-"/>
      </w:pPr>
      <w:r w:rsidRPr="003151C4">
        <w:t>minimálně středoškolské vzdělání;</w:t>
      </w:r>
    </w:p>
    <w:p w14:paraId="750608D4" w14:textId="77777777" w:rsidR="00A119EC" w:rsidRPr="003151C4" w:rsidRDefault="00A119EC" w:rsidP="00A119EC">
      <w:pPr>
        <w:pStyle w:val="Odrka1-2-"/>
      </w:pPr>
      <w:r w:rsidRPr="003151C4">
        <w:t xml:space="preserve">nejméně 5 let praxe v oboru své specializace </w:t>
      </w:r>
      <w:r w:rsidR="000435FD" w:rsidRPr="003151C4">
        <w:t xml:space="preserve">(vytápění a vzduchotechnika) </w:t>
      </w:r>
      <w:r w:rsidRPr="003151C4">
        <w:t>při provádění staveb;</w:t>
      </w:r>
    </w:p>
    <w:p w14:paraId="038D9E3C" w14:textId="77777777" w:rsidR="00A119EC" w:rsidRPr="00D95EA1" w:rsidRDefault="00A119EC" w:rsidP="00A119EC">
      <w:pPr>
        <w:pStyle w:val="Odrka1-2-"/>
      </w:pPr>
      <w:r w:rsidRPr="003151C4">
        <w:t xml:space="preserve">musí předložit doklad o autorizaci v rozsahu dle § 5 odst. 3 písm. </w:t>
      </w:r>
      <w:r w:rsidRPr="003151C4">
        <w:rPr>
          <w:b/>
        </w:rPr>
        <w:t>f)</w:t>
      </w:r>
      <w:r w:rsidRPr="003151C4">
        <w:t xml:space="preserve"> </w:t>
      </w:r>
      <w:r w:rsidR="00CF59B0" w:rsidRPr="003151C4">
        <w:t xml:space="preserve">v oboru </w:t>
      </w:r>
      <w:r w:rsidR="00CF59B0" w:rsidRPr="003151C4">
        <w:rPr>
          <w:b/>
        </w:rPr>
        <w:t xml:space="preserve">technika prostředí staveb - specializace technická zařízení </w:t>
      </w:r>
      <w:r w:rsidRPr="003151C4">
        <w:rPr>
          <w:b/>
        </w:rPr>
        <w:t xml:space="preserve">nebo </w:t>
      </w:r>
      <w:r w:rsidR="00CF59B0" w:rsidRPr="00D95EA1">
        <w:rPr>
          <w:b/>
        </w:rPr>
        <w:t>specializace vytápění a vzduchotechnika</w:t>
      </w:r>
      <w:r w:rsidR="0095570C" w:rsidRPr="00D95EA1">
        <w:rPr>
          <w:b/>
        </w:rPr>
        <w:t xml:space="preserve"> </w:t>
      </w:r>
      <w:r w:rsidRPr="00D95EA1">
        <w:t>autorizačního zákona;</w:t>
      </w:r>
    </w:p>
    <w:p w14:paraId="6AFC28F4" w14:textId="77777777" w:rsidR="003A568C" w:rsidRPr="00D95EA1" w:rsidRDefault="003A568C" w:rsidP="003A568C">
      <w:pPr>
        <w:pStyle w:val="Odstavec1-1a"/>
        <w:rPr>
          <w:rStyle w:val="Tun9b"/>
        </w:rPr>
      </w:pPr>
      <w:r w:rsidRPr="00D95EA1">
        <w:rPr>
          <w:rStyle w:val="Tun9b"/>
        </w:rPr>
        <w:t xml:space="preserve">specialista (vedoucí prací) na technická zařízení budov </w:t>
      </w:r>
      <w:r w:rsidR="00200E6E" w:rsidRPr="00D95EA1">
        <w:rPr>
          <w:rStyle w:val="Tun9b"/>
        </w:rPr>
        <w:t>-</w:t>
      </w:r>
      <w:r w:rsidRPr="00D95EA1">
        <w:rPr>
          <w:rStyle w:val="Tun9b"/>
        </w:rPr>
        <w:t xml:space="preserve"> zdravotní technika</w:t>
      </w:r>
    </w:p>
    <w:p w14:paraId="66BC0B94" w14:textId="77777777" w:rsidR="003A568C" w:rsidRPr="00D95EA1" w:rsidRDefault="003A568C" w:rsidP="003A568C">
      <w:pPr>
        <w:pStyle w:val="Odrka1-2-"/>
      </w:pPr>
      <w:r w:rsidRPr="00D95EA1">
        <w:lastRenderedPageBreak/>
        <w:t>minimálně středoškolské vzdělání;</w:t>
      </w:r>
    </w:p>
    <w:p w14:paraId="57151F2E" w14:textId="77777777" w:rsidR="003A568C" w:rsidRPr="00D95EA1" w:rsidRDefault="003A568C" w:rsidP="003A568C">
      <w:pPr>
        <w:pStyle w:val="Odrka1-2-"/>
      </w:pPr>
      <w:r w:rsidRPr="00D95EA1">
        <w:t xml:space="preserve">nejméně 5 let praxe v oboru své specializace </w:t>
      </w:r>
      <w:r w:rsidR="000435FD" w:rsidRPr="00D95EA1">
        <w:t xml:space="preserve">(zdravotní technika) </w:t>
      </w:r>
      <w:r w:rsidRPr="00D95EA1">
        <w:t>při provádění staveb;</w:t>
      </w:r>
    </w:p>
    <w:p w14:paraId="605A0F8F" w14:textId="77777777" w:rsidR="003A568C" w:rsidRPr="00D95EA1" w:rsidRDefault="003A568C" w:rsidP="003A568C">
      <w:pPr>
        <w:pStyle w:val="Odrka1-2-"/>
      </w:pPr>
      <w:r w:rsidRPr="00D95EA1">
        <w:t xml:space="preserve">musí předložit doklad o autorizaci v rozsahu dle § 5 odst. 3 písm. </w:t>
      </w:r>
      <w:r w:rsidRPr="00D95EA1">
        <w:rPr>
          <w:b/>
        </w:rPr>
        <w:t>f)</w:t>
      </w:r>
      <w:r w:rsidRPr="00D95EA1">
        <w:t xml:space="preserve"> </w:t>
      </w:r>
      <w:r w:rsidR="00CF59B0" w:rsidRPr="00D95EA1">
        <w:t xml:space="preserve">v oboru </w:t>
      </w:r>
      <w:r w:rsidR="00CF59B0" w:rsidRPr="00D95EA1">
        <w:rPr>
          <w:b/>
        </w:rPr>
        <w:t xml:space="preserve">technika prostředí staveb - specializace technická zařízení </w:t>
      </w:r>
      <w:r w:rsidRPr="00D95EA1">
        <w:rPr>
          <w:b/>
        </w:rPr>
        <w:t xml:space="preserve">nebo </w:t>
      </w:r>
      <w:r w:rsidR="00CF59B0" w:rsidRPr="00D95EA1">
        <w:rPr>
          <w:b/>
        </w:rPr>
        <w:t>specializace zdravotní technika</w:t>
      </w:r>
      <w:r w:rsidR="00CF59B0" w:rsidRPr="00D95EA1">
        <w:t xml:space="preserve"> </w:t>
      </w:r>
      <w:r w:rsidRPr="00D95EA1">
        <w:t>autorizačního zákona;</w:t>
      </w:r>
    </w:p>
    <w:p w14:paraId="7A13D7B5" w14:textId="77777777" w:rsidR="00A119EC" w:rsidRPr="00D95EA1" w:rsidRDefault="00A119EC" w:rsidP="00A119EC">
      <w:pPr>
        <w:pStyle w:val="Odstavec1-1a"/>
        <w:rPr>
          <w:rStyle w:val="Tun9b"/>
        </w:rPr>
      </w:pPr>
      <w:r w:rsidRPr="00D95EA1">
        <w:rPr>
          <w:rStyle w:val="Tun9b"/>
        </w:rPr>
        <w:t>specialista (vedoucí prací) na elektrotechnická zařízení</w:t>
      </w:r>
    </w:p>
    <w:p w14:paraId="66473722" w14:textId="77777777" w:rsidR="00A119EC" w:rsidRPr="00D95EA1" w:rsidRDefault="00A119EC" w:rsidP="00A119EC">
      <w:pPr>
        <w:pStyle w:val="Odrka1-2-"/>
      </w:pPr>
      <w:r w:rsidRPr="00D95EA1">
        <w:t>minimálně středoškolské vzdělání;</w:t>
      </w:r>
    </w:p>
    <w:p w14:paraId="551B0145" w14:textId="77777777" w:rsidR="00A119EC" w:rsidRPr="00D95EA1" w:rsidRDefault="00A119EC" w:rsidP="00A119EC">
      <w:pPr>
        <w:pStyle w:val="Odrka1-2-"/>
      </w:pPr>
      <w:r w:rsidRPr="00D95EA1">
        <w:t xml:space="preserve">nejméně 5 let praxe v oboru své specializace </w:t>
      </w:r>
      <w:r w:rsidR="000435FD" w:rsidRPr="00D95EA1">
        <w:t xml:space="preserve">(elektrotechnická zařízení) </w:t>
      </w:r>
      <w:r w:rsidRPr="00D95EA1">
        <w:t>při provádění staveb;</w:t>
      </w:r>
    </w:p>
    <w:p w14:paraId="080C9FD1" w14:textId="77777777" w:rsidR="00A119EC" w:rsidRPr="00D95EA1" w:rsidRDefault="00A119EC" w:rsidP="00A119EC">
      <w:pPr>
        <w:pStyle w:val="Odrka1-2-"/>
      </w:pPr>
      <w:r w:rsidRPr="00D95EA1">
        <w:t xml:space="preserve">musí předložit doklad o autorizaci v rozsahu dle § 5 odst. 3 písm. </w:t>
      </w:r>
      <w:r w:rsidRPr="00D95EA1">
        <w:rPr>
          <w:b/>
        </w:rPr>
        <w:t>f)</w:t>
      </w:r>
      <w:r w:rsidRPr="00D95EA1">
        <w:t xml:space="preserve"> </w:t>
      </w:r>
      <w:r w:rsidR="00CF59B0" w:rsidRPr="00D95EA1">
        <w:t xml:space="preserve">v oboru </w:t>
      </w:r>
      <w:r w:rsidR="00CF59B0" w:rsidRPr="00D95EA1">
        <w:rPr>
          <w:b/>
        </w:rPr>
        <w:t xml:space="preserve">technika prostředí staveb - specializace elektrotechnická zařízení </w:t>
      </w:r>
      <w:r w:rsidRPr="00D95EA1">
        <w:t>autorizačního zákona;</w:t>
      </w:r>
    </w:p>
    <w:p w14:paraId="5A33B4A8" w14:textId="77777777" w:rsidR="00EE2244" w:rsidRPr="00402B9D" w:rsidRDefault="00EE2244" w:rsidP="00EE2244">
      <w:pPr>
        <w:pStyle w:val="Odrka1-2-"/>
        <w:numPr>
          <w:ilvl w:val="0"/>
          <w:numId w:val="0"/>
        </w:numPr>
        <w:ind w:left="1531"/>
      </w:pPr>
    </w:p>
    <w:p w14:paraId="0CA68865" w14:textId="60E8D4EB" w:rsidR="005004DA" w:rsidRPr="006E277F" w:rsidRDefault="005004DA" w:rsidP="008B2021">
      <w:pPr>
        <w:pStyle w:val="Textbezslovn"/>
        <w:rPr>
          <w:rStyle w:val="Tun9b"/>
          <w:b w:val="0"/>
        </w:rPr>
      </w:pPr>
      <w:r w:rsidRPr="00402B9D">
        <w:rPr>
          <w:rStyle w:val="Tun9b"/>
        </w:rPr>
        <w:t>Další požadavky týkající se způsobilosti dodavatele podle</w:t>
      </w:r>
      <w:r w:rsidRPr="00402B9D">
        <w:rPr>
          <w:rStyle w:val="Tun9b"/>
          <w:b w:val="0"/>
        </w:rPr>
        <w:t xml:space="preserve"> </w:t>
      </w:r>
      <w:r w:rsidRPr="00402B9D">
        <w:rPr>
          <w:b/>
        </w:rPr>
        <w:t xml:space="preserve">předpisu SŽDC Zam1 – Předpis o odborné způsobilosti a znalosti osob při provozování dráhy a drážní dopravy, v platném znění, jsou pro </w:t>
      </w:r>
      <w:r w:rsidR="006E277F" w:rsidRPr="00402B9D">
        <w:rPr>
          <w:b/>
        </w:rPr>
        <w:t>některé členy odborného personálu dodavatele uvedeny v čl. 8.6 této Výzvy.</w:t>
      </w:r>
      <w:r w:rsidR="006E277F"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 xml:space="preserve">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402B9D"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402B9D">
        <w:t>podmínku pro uzavření smlouvy.</w:t>
      </w:r>
    </w:p>
    <w:p w14:paraId="1D754AEB" w14:textId="77777777" w:rsidR="0035531B" w:rsidRPr="00402B9D" w:rsidRDefault="0035531B" w:rsidP="0006499F">
      <w:pPr>
        <w:pStyle w:val="Odrka1-1"/>
        <w:spacing w:after="0"/>
      </w:pPr>
      <w:r w:rsidRPr="00402B9D">
        <w:t>Informace</w:t>
      </w:r>
      <w:r w:rsidR="00BC6D2B" w:rsidRPr="00402B9D">
        <w:t xml:space="preserve"> k </w:t>
      </w:r>
      <w:r w:rsidRPr="00402B9D">
        <w:t>doložení pověření Ministerstva dopravy ČR</w:t>
      </w:r>
      <w:r w:rsidR="00BC6D2B" w:rsidRPr="00402B9D">
        <w:t xml:space="preserve"> k </w:t>
      </w:r>
      <w:r w:rsidRPr="00402B9D">
        <w:t>provádění technických prohlídek</w:t>
      </w:r>
      <w:r w:rsidR="00845C50" w:rsidRPr="00402B9D">
        <w:t xml:space="preserve"> a </w:t>
      </w:r>
      <w:r w:rsidRPr="00402B9D">
        <w:t>zkoušek určených technických zařízení (UTZ) dle § 47 odst. 4 zákona č. 266/1994 Sb.,</w:t>
      </w:r>
      <w:r w:rsidR="00092CC9" w:rsidRPr="00402B9D">
        <w:t xml:space="preserve"> o </w:t>
      </w:r>
      <w:r w:rsidRPr="00402B9D">
        <w:t>drahách, ve znění pozdějších předpisů: osoba žádající</w:t>
      </w:r>
      <w:r w:rsidR="00092CC9" w:rsidRPr="00402B9D">
        <w:t xml:space="preserve"> o </w:t>
      </w:r>
      <w:r w:rsidRPr="00402B9D">
        <w:t>uvedené pověření postupuje podle „Podmínek pro pověřování právnických osob podle § 47 odst. 4 zákona č. 266/1994 Sb.,</w:t>
      </w:r>
      <w:r w:rsidR="00092CC9" w:rsidRPr="00402B9D">
        <w:t xml:space="preserve"> o </w:t>
      </w:r>
      <w:r w:rsidRPr="00402B9D">
        <w:t>dráhách, ve znění pozdějších předpisů,</w:t>
      </w:r>
      <w:r w:rsidR="00BC6D2B" w:rsidRPr="00402B9D">
        <w:t xml:space="preserve"> k </w:t>
      </w:r>
      <w:r w:rsidRPr="00402B9D">
        <w:t>provádění technických prohlídek</w:t>
      </w:r>
      <w:r w:rsidR="00845C50" w:rsidRPr="00402B9D">
        <w:t xml:space="preserve"> a </w:t>
      </w:r>
      <w:r w:rsidRPr="00402B9D">
        <w:t>zkoušek určených technických zařízení“ stanovených Ministerstvem dopravy, jež jsou dostupné na internetových stránkách Ministerstva dopravy:</w:t>
      </w:r>
    </w:p>
    <w:p w14:paraId="37C7CB0D" w14:textId="77777777" w:rsidR="0035531B" w:rsidRPr="00402B9D" w:rsidRDefault="00BF028A" w:rsidP="0006499F">
      <w:pPr>
        <w:pStyle w:val="Textbezslovn"/>
        <w:ind w:left="1077"/>
      </w:pPr>
      <w:hyperlink r:id="rId20" w:history="1">
        <w:r w:rsidR="008D552B" w:rsidRPr="00402B9D">
          <w:rPr>
            <w:rStyle w:val="Hypertextovodkaz"/>
            <w:rFonts w:cs="Calibri"/>
          </w:rPr>
          <w:t>http://www.mdcr.cz/cs/Drazni_doprava/Seznam_pravnickych_osob/</w:t>
        </w:r>
      </w:hyperlink>
      <w:r w:rsidR="0035531B" w:rsidRPr="00402B9D">
        <w:t xml:space="preserve"> </w:t>
      </w:r>
    </w:p>
    <w:p w14:paraId="06C5759D" w14:textId="77777777" w:rsidR="0035531B" w:rsidRDefault="0035531B" w:rsidP="00686462">
      <w:pPr>
        <w:pStyle w:val="Textbezslovn"/>
        <w:spacing w:after="0"/>
        <w:ind w:left="1077"/>
      </w:pPr>
      <w:r w:rsidRPr="00402B9D">
        <w:t>Doklady</w:t>
      </w:r>
      <w:r w:rsidR="00092CC9" w:rsidRPr="00402B9D">
        <w:t xml:space="preserve"> o </w:t>
      </w:r>
      <w:r w:rsidRPr="00402B9D">
        <w:t>splnění výše uvedených povinností dokládá vybraný dodavatel jako podmínku pro uzavření smlouvy.</w:t>
      </w:r>
    </w:p>
    <w:p w14:paraId="603DAAE0" w14:textId="0FC78E8F"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20BE9EA4" w:rsidR="0035531B" w:rsidRDefault="0035531B" w:rsidP="00402B9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402B9D">
        <w:t>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2" w:name="_Toc92191269"/>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17F59C9" w:rsidR="0035531B" w:rsidRDefault="00B71CC3" w:rsidP="00B62DB5">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B62DB5" w:rsidRPr="00B62DB5">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w:t>
      </w:r>
      <w:r w:rsidR="00B62DB5">
        <w:t xml:space="preserve"> </w:t>
      </w:r>
      <w:r w:rsidR="00996972">
        <w:t xml:space="preserve">Zadavatel požaduje, aby dodavatel v tomto formuláři uvedl rovněž údaje o majetkové struktuře dodavatele a všech </w:t>
      </w:r>
      <w:r w:rsidR="00BF028A">
        <w:t xml:space="preserve">jeho </w:t>
      </w:r>
      <w:r w:rsidR="00996972" w:rsidRPr="00CE1135">
        <w:t>poddodavatelů</w:t>
      </w:r>
      <w:r w:rsidR="00996972">
        <w:t>.</w:t>
      </w:r>
    </w:p>
    <w:p w14:paraId="6F5DE0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7C090E1"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0F1169"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0F116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92191270"/>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92191271"/>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5" w:name="_Toc92191272"/>
      <w:r>
        <w:t>OBSAH</w:t>
      </w:r>
      <w:r w:rsidR="00845C50">
        <w:t xml:space="preserve"> </w:t>
      </w:r>
      <w:r w:rsidR="00776A8A">
        <w:t>A</w:t>
      </w:r>
      <w:r w:rsidR="00845C50">
        <w:t> </w:t>
      </w:r>
      <w:r>
        <w:t>PODÁVÁNÍ NABÍDEK</w:t>
      </w:r>
      <w:bookmarkEnd w:id="15"/>
      <w:r w:rsidR="00854DC9">
        <w:t xml:space="preserve"> </w:t>
      </w:r>
    </w:p>
    <w:p w14:paraId="0C940D92" w14:textId="33DBB560" w:rsidR="0035531B" w:rsidRDefault="00283302" w:rsidP="00283302">
      <w:pPr>
        <w:pStyle w:val="Text1-1"/>
      </w:pPr>
      <w:r w:rsidRPr="00283302">
        <w:t xml:space="preserve">Dodavatel může podat pouze jednu nabídku (samostatně nebo společně s dalšími dodavateli) </w:t>
      </w:r>
      <w:r w:rsidR="00D11780" w:rsidRPr="00570157">
        <w:t>pokrývající celý předmět veřejné zakázky</w:t>
      </w:r>
      <w:r w:rsidR="00D11780" w:rsidRPr="00283302">
        <w:t xml:space="preserve"> a </w:t>
      </w:r>
      <w:r w:rsidR="00D11780">
        <w:t xml:space="preserve">v případě jejího podání </w:t>
      </w:r>
      <w:r w:rsidR="00D11780" w:rsidRPr="00283302">
        <w:t>nesmí být současně</w:t>
      </w:r>
      <w:r w:rsidR="00D11780" w:rsidRPr="00990FC4">
        <w:t xml:space="preserve"> </w:t>
      </w:r>
      <w:r w:rsidR="00D11780">
        <w:t>osobou</w:t>
      </w:r>
      <w:r w:rsidR="00D11780" w:rsidRPr="00283302">
        <w:t xml:space="preserve">, </w:t>
      </w:r>
      <w:r w:rsidR="00D11780">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402B9D">
        <w:rPr>
          <w:rFonts w:cs="Arial"/>
          <w:b/>
        </w:rPr>
        <w:t>Nabídky lze podat v termínu, který je uveden na profilu zadavatele:</w:t>
      </w:r>
      <w:r w:rsidRPr="00402B9D">
        <w:rPr>
          <w:rFonts w:cs="Arial"/>
        </w:rPr>
        <w:t xml:space="preserve"> </w:t>
      </w:r>
      <w:hyperlink r:id="rId22" w:history="1">
        <w:r w:rsidRPr="00402B9D">
          <w:rPr>
            <w:rStyle w:val="Hypertextovodkaz"/>
            <w:rFonts w:cs="Arial"/>
            <w:b/>
            <w:bCs/>
            <w:lang w:eastAsia="cs-CZ"/>
          </w:rPr>
          <w:t>https://zakazky.spravazeleznic.cz/</w:t>
        </w:r>
      </w:hyperlink>
      <w:r w:rsidRPr="00402B9D">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136A867F" w:rsidR="0035531B" w:rsidRDefault="003F78E7" w:rsidP="00402B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F356B1">
          <w:rPr>
            <w:rStyle w:val="Hypertextovodkaz"/>
          </w:rPr>
          <w:t>https://zakazky.spravazeleznic.cz/manual.html</w:t>
        </w:r>
      </w:hyperlink>
      <w:r w:rsidRPr="003F78E7">
        <w:t xml:space="preserve">. Nabídka nemusí být opatřena </w:t>
      </w:r>
      <w:r w:rsidRPr="003F78E7">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18 odst. 2 a 3 vyhl</w:t>
      </w:r>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1597F3D7" w:rsidR="00695DAA" w:rsidRDefault="00695DAA" w:rsidP="00695DAA">
      <w:pPr>
        <w:pStyle w:val="Odrka1-1"/>
      </w:pPr>
      <w:r>
        <w:t xml:space="preserve">Všeobecné informace o dodavateli a jeho identifikační údaje, včetně prohlášení o akceptaci zadávacích podmínek, </w:t>
      </w:r>
      <w:r w:rsidR="00D11780">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9B5BE5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w:t>
      </w:r>
      <w:r w:rsidRPr="000E6FD2">
        <w:t>včetně požadovaných příloh</w:t>
      </w:r>
      <w:r w:rsidR="004B7607" w:rsidRPr="000E6FD2">
        <w:t xml:space="preserve"> a doklady týkající se způsobilosti dodavatele dle čl. 8.6 této Výzvy</w:t>
      </w:r>
      <w:r w:rsidRPr="000E6FD2">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1E437C3D" w:rsidR="0035531B" w:rsidRPr="000E6FD2" w:rsidRDefault="00695DAA" w:rsidP="00695DAA">
      <w:pPr>
        <w:pStyle w:val="Odrka1-1"/>
      </w:pPr>
      <w:r>
        <w:t xml:space="preserve">Oceněný Soupis prací </w:t>
      </w:r>
      <w:r w:rsidR="00E135DC">
        <w:t xml:space="preserve">obsažený </w:t>
      </w:r>
      <w:r>
        <w:t xml:space="preserve">v Dílu 4 zadávací </w:t>
      </w:r>
      <w:r w:rsidRPr="000E6FD2">
        <w:t>dokumentace</w:t>
      </w:r>
      <w:r w:rsidR="00E135DC" w:rsidRPr="000E6FD2">
        <w:t xml:space="preserve"> včetně Rekapitulace ceny dle SO a PS</w:t>
      </w:r>
      <w:r w:rsidR="000E6FD2" w:rsidRPr="000E6FD2">
        <w:t>.</w:t>
      </w:r>
    </w:p>
    <w:p w14:paraId="790D41EC"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92191273"/>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D0F26D7" w:rsidR="00F67F82" w:rsidRPr="000E6FD2" w:rsidRDefault="007A5DA2" w:rsidP="007A5DA2">
      <w:pPr>
        <w:pStyle w:val="Text1-1"/>
      </w:pPr>
      <w:r w:rsidRPr="007A5DA2">
        <w:t xml:space="preserve">Nabídková cena bude v návrhu Smlouvy o dílo uvedena v Kč bez DPH. Nabídková cena bude zaokrouhlená na dvě desetinná místa. V případě rozporu mezi nabídkovou cenou </w:t>
      </w:r>
      <w:r w:rsidRPr="007A5DA2">
        <w:lastRenderedPageBreak/>
        <w:t>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17" w:name="_Toc92191274"/>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3CC2AD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92191275"/>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92191276"/>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60F7D12"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D11780">
        <w:t>podle zákona o ochraně hospodářské soutěže</w:t>
      </w:r>
      <w:r w:rsidR="00D11780" w:rsidRPr="00C154A5">
        <w:t xml:space="preserve"> </w:t>
      </w:r>
      <w:r w:rsidRPr="00C154A5">
        <w:t>v souvislosti se zadávanou zakázkou</w:t>
      </w:r>
      <w:r>
        <w:t>.</w:t>
      </w:r>
    </w:p>
    <w:p w14:paraId="1E1DB644"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0" w:name="_Toc92191277"/>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92191278"/>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530AAE6D" w:rsidR="007B33F0" w:rsidRPr="000E6FD2" w:rsidRDefault="00531FC7" w:rsidP="000E6FD2">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t>.</w:t>
      </w:r>
    </w:p>
    <w:p w14:paraId="4A8D6070" w14:textId="6C8610E6" w:rsidR="0035531B" w:rsidRDefault="007B3D4D" w:rsidP="007B3D4D">
      <w:pPr>
        <w:pStyle w:val="Text1-1"/>
      </w:pPr>
      <w:r w:rsidRPr="000E6FD2">
        <w:t>Pokud bude nabídka vybraného dodavatele obsahovat nabídkovou cenu, která překročí režim veřejné zakázky,</w:t>
      </w:r>
      <w:r w:rsidRPr="007B3D4D">
        <w:t xml:space="preserve"> bude výběrové řízení zrušeno</w:t>
      </w:r>
      <w:r>
        <w:t>.</w:t>
      </w:r>
    </w:p>
    <w:p w14:paraId="2CB97C89" w14:textId="77777777" w:rsidR="0035531B" w:rsidRDefault="0035531B" w:rsidP="007038DC">
      <w:pPr>
        <w:pStyle w:val="Nadpis1-1"/>
      </w:pPr>
      <w:bookmarkStart w:id="22" w:name="_Toc92191279"/>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F7FFBC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A5623B">
        <w:t>uvedené v článku 19.3</w:t>
      </w:r>
      <w:r w:rsidR="00CE036A" w:rsidRPr="00A5623B">
        <w:t xml:space="preserve"> (s výjimkou bankovní </w:t>
      </w:r>
      <w:r w:rsidR="00903469" w:rsidRPr="00A5623B">
        <w:t xml:space="preserve">či pojistné </w:t>
      </w:r>
      <w:r w:rsidR="00CE036A" w:rsidRPr="00A5623B">
        <w:t>záruky)</w:t>
      </w:r>
      <w:r w:rsidRPr="00A5623B">
        <w:t xml:space="preserve">, resp. v článku 19.4 </w:t>
      </w:r>
      <w:r w:rsidR="009834DE">
        <w:t xml:space="preserve">až 19.7 </w:t>
      </w:r>
      <w:r w:rsidRPr="00A5623B">
        <w:t>Výzvy</w:t>
      </w:r>
      <w:r w:rsidR="009834DE">
        <w:t>, dopadají-li na vybraného dodavatele</w:t>
      </w:r>
      <w:r w:rsidRPr="00A5623B">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w:t>
      </w:r>
      <w:r w:rsidRPr="007B3D4D">
        <w:lastRenderedPageBreak/>
        <w:t xml:space="preserve">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09F29799" w:rsidR="0035531B" w:rsidRPr="00973272"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973272">
        <w:t>elektrických UTZ železničních drah</w:t>
      </w:r>
      <w:r w:rsidR="00092CC9" w:rsidRPr="00973272">
        <w:t xml:space="preserve"> v </w:t>
      </w:r>
      <w:r w:rsidR="00A5623B" w:rsidRPr="00973272">
        <w:t>rozsahu:</w:t>
      </w:r>
    </w:p>
    <w:p w14:paraId="7886DA81" w14:textId="77777777" w:rsidR="00A5623B" w:rsidRPr="00196947" w:rsidRDefault="00A5623B" w:rsidP="00A5623B">
      <w:pPr>
        <w:pStyle w:val="Odrka1-1"/>
        <w:numPr>
          <w:ilvl w:val="0"/>
          <w:numId w:val="0"/>
        </w:numPr>
        <w:ind w:left="1077"/>
      </w:pPr>
      <w:r w:rsidRPr="00196947">
        <w:t>dle vyhlášky 100/1995, § 1 odst. 4</w:t>
      </w:r>
    </w:p>
    <w:p w14:paraId="68796E0A" w14:textId="77777777" w:rsidR="00A5623B" w:rsidRPr="00196947" w:rsidRDefault="00A5623B" w:rsidP="00A5623B">
      <w:pPr>
        <w:pStyle w:val="Odrka1-2-"/>
      </w:pPr>
      <w:r w:rsidRPr="00196947">
        <w:t>a) elektrické sítě drah a elektrické rozvody drah</w:t>
      </w:r>
    </w:p>
    <w:p w14:paraId="157F541F" w14:textId="77777777" w:rsidR="00A5623B" w:rsidRPr="00196947" w:rsidRDefault="00A5623B" w:rsidP="00A5623B">
      <w:pPr>
        <w:pStyle w:val="Odrka1-2-"/>
      </w:pPr>
      <w:r w:rsidRPr="00196947">
        <w:t>b) elektrická rozvodná zařízení drah a elektrické stanice drah</w:t>
      </w:r>
    </w:p>
    <w:p w14:paraId="50CADE9C" w14:textId="77777777" w:rsidR="00A5623B" w:rsidRPr="00196947" w:rsidRDefault="00A5623B" w:rsidP="00A5623B">
      <w:pPr>
        <w:pStyle w:val="Odrka1-2-"/>
      </w:pPr>
      <w:r w:rsidRPr="00196947">
        <w:t>g) silnoproudá zařízení drážní zabezpečovací, sdělovací, požární, signalizační a výpočetní techniky</w:t>
      </w:r>
    </w:p>
    <w:p w14:paraId="0F4FCE17" w14:textId="1267391E" w:rsidR="00A5623B" w:rsidRDefault="00A5623B" w:rsidP="00A5623B">
      <w:pPr>
        <w:pStyle w:val="Odrka1-2-"/>
      </w:pPr>
      <w:r w:rsidRPr="00196947">
        <w:t>k) zabezpečovací zařízení, jehož elektrické obvody plní funkci zajišťování bezpečnosti drážní dopravy</w:t>
      </w:r>
    </w:p>
    <w:p w14:paraId="3A3F624B" w14:textId="7619A18D" w:rsidR="007D5A8D" w:rsidRDefault="007D5A8D" w:rsidP="00973272">
      <w:pPr>
        <w:pStyle w:val="Textbezslovn"/>
        <w:ind w:left="0"/>
      </w:pP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2E418D8B"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62F4D7A8" w14:textId="77777777" w:rsidR="009834DE" w:rsidRDefault="009834DE" w:rsidP="009834D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0221DE" w14:textId="77777777" w:rsidR="009834DE" w:rsidRDefault="009834DE" w:rsidP="009834DE">
      <w:pPr>
        <w:pStyle w:val="Textbezslovn"/>
      </w:pPr>
      <w:r>
        <w:t xml:space="preserve">a) ke sdělení identifikačních údajů všech osob, které jsou jeho skutečným majitelem, a </w:t>
      </w:r>
    </w:p>
    <w:p w14:paraId="7ADA39AE" w14:textId="77777777" w:rsidR="009834DE" w:rsidRDefault="009834DE" w:rsidP="009834DE">
      <w:pPr>
        <w:pStyle w:val="Textbezslovn"/>
      </w:pPr>
      <w:r>
        <w:t xml:space="preserve">b) k předložení dokladů, z nichž vyplývá vztah všech osob podle předchozího písmene a) k dodavateli; těmito doklady jsou zejména: </w:t>
      </w:r>
    </w:p>
    <w:p w14:paraId="20E3C7F7" w14:textId="77777777" w:rsidR="009834DE" w:rsidRDefault="009834DE" w:rsidP="009834DE">
      <w:pPr>
        <w:pStyle w:val="Odrka1-2-"/>
      </w:pPr>
      <w:r>
        <w:t xml:space="preserve">výpis ze zahraniční evidence obdobné veřejnému rejstříku, </w:t>
      </w:r>
    </w:p>
    <w:p w14:paraId="5D7B1D07" w14:textId="77777777" w:rsidR="009834DE" w:rsidRDefault="009834DE" w:rsidP="009834DE">
      <w:pPr>
        <w:pStyle w:val="Odrka1-2-"/>
      </w:pPr>
      <w:r>
        <w:t xml:space="preserve">seznam akcionářů, </w:t>
      </w:r>
    </w:p>
    <w:p w14:paraId="57158EA0" w14:textId="77777777" w:rsidR="009834DE" w:rsidRDefault="009834DE" w:rsidP="009834DE">
      <w:pPr>
        <w:pStyle w:val="Odrka1-2-"/>
      </w:pPr>
      <w:r>
        <w:t xml:space="preserve">rozhodnutí statutárního orgánu o vyplacení podílu na zisku, </w:t>
      </w:r>
    </w:p>
    <w:p w14:paraId="710D7E58" w14:textId="77777777" w:rsidR="009834DE" w:rsidRDefault="009834DE" w:rsidP="009834DE">
      <w:pPr>
        <w:pStyle w:val="Odrka1-2-"/>
      </w:pPr>
      <w:r>
        <w:t>společenská smlouva, zakladatelská listina nebo stanovy.</w:t>
      </w:r>
    </w:p>
    <w:p w14:paraId="2DB4D73A" w14:textId="77777777" w:rsidR="009834DE" w:rsidRDefault="009834DE" w:rsidP="009834D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3DFCE76" w14:textId="0DB19D39" w:rsidR="009834DE" w:rsidRDefault="009834DE" w:rsidP="009834D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7C85755" w14:textId="77777777" w:rsidR="0035531B" w:rsidRDefault="0035531B" w:rsidP="00B77C6D">
      <w:pPr>
        <w:pStyle w:val="Nadpis1-1"/>
      </w:pPr>
      <w:bookmarkStart w:id="24" w:name="_Toc92191280"/>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92191281"/>
      <w:r>
        <w:lastRenderedPageBreak/>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6EBD7C90"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422F91">
        <w:t>článku 4.</w:t>
      </w:r>
      <w:r w:rsidR="00973272" w:rsidRPr="00422F91">
        <w:t>10</w:t>
      </w:r>
      <w:r w:rsidR="009A15AE" w:rsidRPr="00422F91">
        <w:t xml:space="preserve"> </w:t>
      </w:r>
      <w:r w:rsidRPr="00422F91">
        <w:t>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92191282"/>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B498CE4" w14:textId="77777777" w:rsidR="00E2397F" w:rsidRDefault="00E2397F" w:rsidP="00E2397F">
      <w:pPr>
        <w:pStyle w:val="Textbezslovn"/>
        <w:spacing w:after="0"/>
      </w:pPr>
      <w:r>
        <w:t>V Olomouci dne ……………………</w:t>
      </w:r>
    </w:p>
    <w:p w14:paraId="5FAED653" w14:textId="77777777" w:rsidR="00E2397F" w:rsidRDefault="00E2397F" w:rsidP="00E2397F">
      <w:pPr>
        <w:pStyle w:val="Textbezslovn"/>
        <w:spacing w:after="0"/>
      </w:pPr>
    </w:p>
    <w:p w14:paraId="516123A4" w14:textId="77777777" w:rsidR="00E2397F" w:rsidRDefault="00E2397F" w:rsidP="00E2397F">
      <w:pPr>
        <w:pStyle w:val="Textbezslovn"/>
        <w:spacing w:after="0"/>
      </w:pPr>
    </w:p>
    <w:p w14:paraId="16A11D3A" w14:textId="77777777" w:rsidR="00E2397F" w:rsidRDefault="00E2397F" w:rsidP="00E2397F">
      <w:pPr>
        <w:pStyle w:val="Textbezslovn"/>
        <w:spacing w:after="0"/>
      </w:pPr>
    </w:p>
    <w:p w14:paraId="3DEAFAF5" w14:textId="77777777" w:rsidR="00E2397F" w:rsidRDefault="00E2397F" w:rsidP="00E2397F">
      <w:pPr>
        <w:pStyle w:val="Textbezslovn"/>
        <w:spacing w:after="0"/>
      </w:pPr>
      <w:r>
        <w:t>…………………………………………….</w:t>
      </w:r>
    </w:p>
    <w:p w14:paraId="7AAA6E61" w14:textId="77777777" w:rsidR="00E2397F" w:rsidRPr="00E30A85" w:rsidRDefault="00E2397F" w:rsidP="00E2397F">
      <w:pPr>
        <w:pStyle w:val="Textbezslovn"/>
        <w:spacing w:after="0"/>
      </w:pPr>
      <w:r w:rsidRPr="00E30A85">
        <w:t>Ing. Miroslav Bocák</w:t>
      </w:r>
    </w:p>
    <w:p w14:paraId="77597639" w14:textId="77777777" w:rsidR="00E2397F" w:rsidRDefault="00E2397F" w:rsidP="00E2397F">
      <w:pPr>
        <w:pStyle w:val="Textbezslovn"/>
        <w:spacing w:after="0"/>
      </w:pPr>
      <w:r>
        <w:t>ředitel organizační jednotky</w:t>
      </w:r>
    </w:p>
    <w:p w14:paraId="3E1953A1" w14:textId="77777777" w:rsidR="00E2397F" w:rsidRDefault="00E2397F" w:rsidP="00E2397F">
      <w:pPr>
        <w:pStyle w:val="Textbezslovn"/>
        <w:spacing w:after="0"/>
      </w:pPr>
      <w:r>
        <w:t>Stavební správa východ</w:t>
      </w:r>
    </w:p>
    <w:p w14:paraId="749CC2F3" w14:textId="56F857BD" w:rsidR="00564DDD" w:rsidRDefault="00E2397F" w:rsidP="00E2397F">
      <w:pPr>
        <w:pStyle w:val="Textbezslovn"/>
        <w:spacing w:after="0"/>
      </w:pPr>
      <w:r>
        <w:t xml:space="preserve">Správa železnic, státní organizace </w:t>
      </w:r>
      <w:r w:rsidR="00564DDD">
        <w:br w:type="page"/>
      </w:r>
    </w:p>
    <w:p w14:paraId="22B212B9" w14:textId="7F147FCD" w:rsidR="00E418DF" w:rsidRDefault="00E418DF" w:rsidP="00E418DF">
      <w:pPr>
        <w:pStyle w:val="Nadpisbezsl1-1"/>
      </w:pPr>
      <w:r w:rsidRPr="00FE4333">
        <w:lastRenderedPageBreak/>
        <w:t>Příloha</w:t>
      </w:r>
      <w:r>
        <w:t xml:space="preserve"> č. 1 </w:t>
      </w:r>
    </w:p>
    <w:p w14:paraId="24851A5A" w14:textId="77777777" w:rsidR="00E418DF" w:rsidRPr="00FE4333" w:rsidRDefault="00E418DF" w:rsidP="00E418DF">
      <w:pPr>
        <w:pStyle w:val="Nadpisbezsl1-2"/>
        <w:rPr>
          <w:rStyle w:val="Tun9b"/>
          <w:b/>
        </w:rPr>
      </w:pPr>
      <w:r w:rsidRPr="00FE4333">
        <w:rPr>
          <w:rStyle w:val="Tun9b"/>
          <w:b/>
        </w:rPr>
        <w:t xml:space="preserve">Všeobecné informace o dodavateli </w:t>
      </w:r>
    </w:p>
    <w:p w14:paraId="2150ABB0" w14:textId="77777777" w:rsidR="00E418DF" w:rsidRDefault="00E418DF" w:rsidP="00E418DF">
      <w:pPr>
        <w:pStyle w:val="Textbezslovn"/>
        <w:ind w:left="28"/>
      </w:pPr>
    </w:p>
    <w:p w14:paraId="2ED7533C" w14:textId="77777777" w:rsidR="00E418DF" w:rsidRDefault="00E418DF" w:rsidP="00E418DF">
      <w:pPr>
        <w:pStyle w:val="Textbezslovn"/>
        <w:ind w:left="28"/>
      </w:pPr>
      <w:r>
        <w:t>Obchodní firma [</w:t>
      </w:r>
      <w:r w:rsidRPr="00E24F78">
        <w:rPr>
          <w:b/>
          <w:highlight w:val="yellow"/>
        </w:rPr>
        <w:t>DOPLNÍ DODAVATEL</w:t>
      </w:r>
      <w:r>
        <w:t>]</w:t>
      </w:r>
    </w:p>
    <w:p w14:paraId="15A0E58A" w14:textId="77777777" w:rsidR="00E418DF" w:rsidRDefault="00E418DF" w:rsidP="00E418DF">
      <w:pPr>
        <w:pStyle w:val="Textbezslovn"/>
        <w:ind w:left="28"/>
      </w:pPr>
      <w:r>
        <w:t>Sídlo [</w:t>
      </w:r>
      <w:r w:rsidRPr="00564DDD">
        <w:rPr>
          <w:highlight w:val="yellow"/>
        </w:rPr>
        <w:t>DOPLNÍ DODAVATEL</w:t>
      </w:r>
      <w:r>
        <w:t>]</w:t>
      </w:r>
    </w:p>
    <w:p w14:paraId="58929036" w14:textId="77777777" w:rsidR="00E418DF" w:rsidRDefault="00E418DF" w:rsidP="00E418DF">
      <w:pPr>
        <w:pStyle w:val="Textbezslovn"/>
        <w:ind w:left="28"/>
      </w:pPr>
      <w:r>
        <w:t>IČO: [</w:t>
      </w:r>
      <w:r w:rsidRPr="00564DDD">
        <w:rPr>
          <w:highlight w:val="yellow"/>
        </w:rPr>
        <w:t>DOPLNÍ DODAVATEL</w:t>
      </w:r>
      <w:r>
        <w:t>] DIČ: [</w:t>
      </w:r>
      <w:r w:rsidRPr="00564DDD">
        <w:rPr>
          <w:highlight w:val="yellow"/>
        </w:rPr>
        <w:t>DOPLNÍ DODAVATEL</w:t>
      </w:r>
      <w:r>
        <w:t>]</w:t>
      </w:r>
    </w:p>
    <w:p w14:paraId="09B3407C" w14:textId="77777777" w:rsidR="00E418DF" w:rsidRDefault="00E418DF" w:rsidP="00E418DF">
      <w:pPr>
        <w:pStyle w:val="Textbezslovn"/>
        <w:ind w:left="28"/>
      </w:pPr>
      <w:r>
        <w:t>Právní forma [</w:t>
      </w:r>
      <w:r w:rsidRPr="00564DDD">
        <w:rPr>
          <w:highlight w:val="yellow"/>
        </w:rPr>
        <w:t>DOPLNÍ DODAVATEL</w:t>
      </w:r>
      <w:r>
        <w:t>]</w:t>
      </w:r>
    </w:p>
    <w:p w14:paraId="3CBD98DC" w14:textId="77777777" w:rsidR="00E418DF" w:rsidRDefault="00E418DF" w:rsidP="00E418DF">
      <w:pPr>
        <w:pStyle w:val="Textbezslovn"/>
        <w:ind w:left="28"/>
      </w:pPr>
      <w:r>
        <w:t>Státní příslušnost (země registrace) dodavatele [</w:t>
      </w:r>
      <w:r w:rsidRPr="00564DDD">
        <w:rPr>
          <w:highlight w:val="yellow"/>
        </w:rPr>
        <w:t>DOPLNÍ DODAVATEL</w:t>
      </w:r>
      <w:r>
        <w:t>]</w:t>
      </w:r>
    </w:p>
    <w:p w14:paraId="509DF228" w14:textId="77777777" w:rsidR="00E418DF" w:rsidRDefault="00E418DF" w:rsidP="00E418DF">
      <w:pPr>
        <w:pStyle w:val="Textbezslovn"/>
        <w:ind w:left="28"/>
      </w:pPr>
      <w:r>
        <w:t>Podrobnosti registrace [</w:t>
      </w:r>
      <w:r w:rsidRPr="00564DDD">
        <w:rPr>
          <w:highlight w:val="yellow"/>
        </w:rPr>
        <w:t>DOPLNÍ DODAVATEL</w:t>
      </w:r>
      <w:r>
        <w:t>]</w:t>
      </w:r>
    </w:p>
    <w:p w14:paraId="565FD840" w14:textId="77777777" w:rsidR="00E418DF" w:rsidRDefault="00E418DF" w:rsidP="00E418DF">
      <w:pPr>
        <w:pStyle w:val="Textbezslovn"/>
        <w:ind w:left="28"/>
      </w:pPr>
      <w:r>
        <w:t xml:space="preserve">Počet let působení jako dodavatel: </w:t>
      </w:r>
    </w:p>
    <w:p w14:paraId="35F7E26C" w14:textId="77777777" w:rsidR="00E418DF" w:rsidRDefault="00E418DF" w:rsidP="00E418DF">
      <w:pPr>
        <w:pStyle w:val="Odrka1-1"/>
        <w:tabs>
          <w:tab w:val="clear" w:pos="1077"/>
          <w:tab w:val="num" w:pos="1560"/>
        </w:tabs>
      </w:pPr>
      <w:r>
        <w:t>ve vlastní zemi [</w:t>
      </w:r>
      <w:r w:rsidRPr="00564DDD">
        <w:rPr>
          <w:highlight w:val="yellow"/>
        </w:rPr>
        <w:t>DOPLNÍ DODAVATEL</w:t>
      </w:r>
      <w:r>
        <w:t>]</w:t>
      </w:r>
    </w:p>
    <w:p w14:paraId="01B6148B" w14:textId="77777777" w:rsidR="00E418DF" w:rsidRDefault="00E418DF" w:rsidP="00E418DF">
      <w:pPr>
        <w:pStyle w:val="Odrka1-1"/>
      </w:pPr>
      <w:r>
        <w:t>v zahraničí [</w:t>
      </w:r>
      <w:r w:rsidRPr="00564DDD">
        <w:rPr>
          <w:highlight w:val="yellow"/>
        </w:rPr>
        <w:t>DOPLNÍ DODAVATEL</w:t>
      </w:r>
      <w:r>
        <w:t>]</w:t>
      </w:r>
    </w:p>
    <w:p w14:paraId="413EBAAA" w14:textId="77777777" w:rsidR="00E418DF" w:rsidRDefault="00E418DF" w:rsidP="00E418DF">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1E8BDF02" w14:textId="77777777" w:rsidR="00E418DF" w:rsidRDefault="00E418DF" w:rsidP="00E418DF">
      <w:pPr>
        <w:pStyle w:val="Textbezslovn"/>
        <w:ind w:left="0"/>
      </w:pPr>
      <w:r w:rsidRPr="007D5A8D">
        <w:t>Dodavatel je malým / středním / jiným podnikem [</w:t>
      </w:r>
      <w:r w:rsidRPr="007D5A8D">
        <w:rPr>
          <w:highlight w:val="yellow"/>
        </w:rPr>
        <w:t>ZVOLÍ DODAVATEL</w:t>
      </w:r>
      <w:r w:rsidRPr="007D5A8D">
        <w:t>]</w:t>
      </w:r>
      <w:r>
        <w:t xml:space="preserve"> </w:t>
      </w:r>
    </w:p>
    <w:p w14:paraId="76F712A2" w14:textId="77777777" w:rsidR="00E418DF" w:rsidRDefault="00E418DF" w:rsidP="00E418DF">
      <w:pPr>
        <w:pStyle w:val="Textbezslovn"/>
      </w:pPr>
      <w:r>
        <w:t xml:space="preserve"> </w:t>
      </w:r>
    </w:p>
    <w:p w14:paraId="7F92D8EB" w14:textId="5FE44E40" w:rsidR="00E418DF" w:rsidRDefault="00E418DF" w:rsidP="00E418DF">
      <w:pPr>
        <w:pStyle w:val="Textbezslovn"/>
        <w:ind w:left="0"/>
      </w:pPr>
      <w:r w:rsidRPr="006A6AF2">
        <w:t xml:space="preserve">Řádně jsme se seznámili se zněním zadávacích podmínek veřejné zakázky s názvem </w:t>
      </w:r>
      <w:r w:rsidRPr="00CD4776">
        <w:rPr>
          <w:b/>
        </w:rPr>
        <w:t xml:space="preserve">„Rekonstrukce výpravní budovy v žst. </w:t>
      </w:r>
      <w:r w:rsidR="002B25F3">
        <w:rPr>
          <w:b/>
        </w:rPr>
        <w:t>Ostružná</w:t>
      </w:r>
      <w:r w:rsidRPr="00CD477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F98AA2E" w14:textId="77777777" w:rsidR="00E418DF" w:rsidRDefault="00E418DF" w:rsidP="00E418DF">
      <w:pPr>
        <w:pStyle w:val="Textbezslovn"/>
        <w:ind w:left="0"/>
      </w:pPr>
    </w:p>
    <w:p w14:paraId="5EC57576" w14:textId="77777777" w:rsidR="00E418DF" w:rsidRDefault="00E418DF" w:rsidP="00E418D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8380609" w14:textId="77777777" w:rsidR="00E418DF" w:rsidRDefault="00E418DF" w:rsidP="00E418DF">
      <w:pPr>
        <w:pStyle w:val="Textbezslovn"/>
        <w:ind w:left="0"/>
      </w:pPr>
    </w:p>
    <w:p w14:paraId="784C5CC2" w14:textId="77777777" w:rsidR="00E418DF" w:rsidRDefault="00E418DF" w:rsidP="00E418DF">
      <w:pPr>
        <w:pStyle w:val="Textbezslovn"/>
        <w:ind w:left="0"/>
      </w:pPr>
      <w:r>
        <w:t>Dodavatel potvrzuje, že on ani žádný z jeho poddodavatelů, prostřednictvím kterých v tomto výběrovém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48F8859" w14:textId="77777777" w:rsidR="00E418DF" w:rsidRDefault="00E418DF" w:rsidP="00E418DF">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9BCBCCF" w14:textId="6C61E474" w:rsidR="00FE5265" w:rsidRDefault="00E418DF" w:rsidP="00E418DF">
      <w:pPr>
        <w:rPr>
          <w:rFonts w:asciiTheme="majorHAnsi" w:hAnsiTheme="majorHAnsi"/>
          <w:b/>
          <w:caps/>
          <w:sz w:val="22"/>
        </w:rPr>
      </w:pPr>
      <w:r>
        <w:t xml:space="preserve">Dodavatel níže uvede údaje o </w:t>
      </w:r>
      <w:r w:rsidR="00BF028A">
        <w:t>vlastnické</w:t>
      </w:r>
      <w:r>
        <w:t xml:space="preserve"> struktuře dodavatele a všech</w:t>
      </w:r>
      <w:r w:rsidR="00BF028A">
        <w:t xml:space="preserve"> jeho</w:t>
      </w:r>
      <w:r>
        <w:t xml:space="preserve"> </w:t>
      </w:r>
      <w:r w:rsidR="00BF028A">
        <w:t>poddodavatelů</w:t>
      </w:r>
      <w:r>
        <w:t>: [</w:t>
      </w:r>
      <w:r w:rsidRPr="00564DDD">
        <w:rPr>
          <w:highlight w:val="yellow"/>
        </w:rPr>
        <w:t>DOPLNÍ DODAVATEL</w:t>
      </w:r>
      <w:r>
        <w:t>]</w:t>
      </w:r>
      <w:bookmarkStart w:id="29" w:name="_GoBack"/>
      <w:bookmarkEnd w:id="29"/>
    </w:p>
    <w:p w14:paraId="051B86CE" w14:textId="77777777" w:rsidR="00E418DF" w:rsidRDefault="00E418DF">
      <w:pPr>
        <w:rPr>
          <w:rFonts w:asciiTheme="majorHAnsi" w:hAnsiTheme="majorHAnsi"/>
          <w:b/>
          <w:caps/>
          <w:sz w:val="22"/>
        </w:rPr>
      </w:pPr>
      <w:r>
        <w:br w:type="page"/>
      </w:r>
    </w:p>
    <w:p w14:paraId="1F603BE9" w14:textId="77153EEA"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973272">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664DF" w14:textId="77777777" w:rsidR="00B62DB5" w:rsidRDefault="00B62DB5" w:rsidP="00962258">
      <w:pPr>
        <w:spacing w:after="0" w:line="240" w:lineRule="auto"/>
      </w:pPr>
      <w:r>
        <w:separator/>
      </w:r>
    </w:p>
  </w:endnote>
  <w:endnote w:type="continuationSeparator" w:id="0">
    <w:p w14:paraId="77BC644B" w14:textId="77777777" w:rsidR="00B62DB5" w:rsidRDefault="00B62D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2DB5" w14:paraId="37A946DC" w14:textId="77777777" w:rsidTr="00EB46E5">
      <w:tc>
        <w:tcPr>
          <w:tcW w:w="1361" w:type="dxa"/>
          <w:tcMar>
            <w:left w:w="0" w:type="dxa"/>
            <w:right w:w="0" w:type="dxa"/>
          </w:tcMar>
          <w:vAlign w:val="bottom"/>
        </w:tcPr>
        <w:p w14:paraId="2190B37E" w14:textId="0623AE4E" w:rsidR="00B62DB5" w:rsidRPr="00B8518B" w:rsidRDefault="00B62D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28A">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028A">
            <w:rPr>
              <w:rStyle w:val="slostrnky"/>
              <w:noProof/>
            </w:rPr>
            <w:t>36</w:t>
          </w:r>
          <w:r w:rsidRPr="00B8518B">
            <w:rPr>
              <w:rStyle w:val="slostrnky"/>
            </w:rPr>
            <w:fldChar w:fldCharType="end"/>
          </w:r>
        </w:p>
      </w:tc>
      <w:tc>
        <w:tcPr>
          <w:tcW w:w="284" w:type="dxa"/>
          <w:shd w:val="clear" w:color="auto" w:fill="auto"/>
          <w:tcMar>
            <w:left w:w="0" w:type="dxa"/>
            <w:right w:w="0" w:type="dxa"/>
          </w:tcMar>
        </w:tcPr>
        <w:p w14:paraId="4742B965" w14:textId="77777777" w:rsidR="00B62DB5" w:rsidRDefault="00B62DB5" w:rsidP="00B8518B">
          <w:pPr>
            <w:pStyle w:val="Zpat"/>
          </w:pPr>
        </w:p>
      </w:tc>
      <w:tc>
        <w:tcPr>
          <w:tcW w:w="425" w:type="dxa"/>
          <w:shd w:val="clear" w:color="auto" w:fill="auto"/>
          <w:tcMar>
            <w:left w:w="0" w:type="dxa"/>
            <w:right w:w="0" w:type="dxa"/>
          </w:tcMar>
        </w:tcPr>
        <w:p w14:paraId="65CF429D" w14:textId="77777777" w:rsidR="00B62DB5" w:rsidRDefault="00B62DB5" w:rsidP="00B8518B">
          <w:pPr>
            <w:pStyle w:val="Zpat"/>
          </w:pPr>
        </w:p>
      </w:tc>
      <w:tc>
        <w:tcPr>
          <w:tcW w:w="8505" w:type="dxa"/>
        </w:tcPr>
        <w:p w14:paraId="5B3B6297" w14:textId="75FCD908" w:rsidR="00B62DB5" w:rsidRPr="0050548A" w:rsidRDefault="00B62DB5" w:rsidP="00EB46E5">
          <w:pPr>
            <w:pStyle w:val="Zpat0"/>
          </w:pPr>
          <w:r w:rsidRPr="0050548A">
            <w:t>„Rekonstrukce výpravní budovy v žst. Ostružná“</w:t>
          </w:r>
        </w:p>
        <w:p w14:paraId="104227BB" w14:textId="77777777" w:rsidR="00B62DB5" w:rsidRDefault="00B62DB5" w:rsidP="00EB46E5">
          <w:pPr>
            <w:pStyle w:val="Zpat0"/>
          </w:pPr>
          <w:r w:rsidRPr="0050548A">
            <w:t>Díl 1 – VÝZVA K PODÁNÍ NABÍDKY</w:t>
          </w:r>
        </w:p>
        <w:p w14:paraId="54FAE17C" w14:textId="77777777" w:rsidR="00B62DB5" w:rsidRDefault="00B62DB5" w:rsidP="0035531B">
          <w:pPr>
            <w:pStyle w:val="Zpat0"/>
          </w:pPr>
        </w:p>
      </w:tc>
    </w:tr>
  </w:tbl>
  <w:p w14:paraId="74104694" w14:textId="77777777" w:rsidR="00B62DB5" w:rsidRPr="00B8518B" w:rsidRDefault="00B62D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77D714F7" w:rsidR="00B62DB5" w:rsidRPr="00B8518B" w:rsidRDefault="00B62DB5" w:rsidP="00460660">
    <w:pPr>
      <w:pStyle w:val="Zpat"/>
      <w:rPr>
        <w:sz w:val="2"/>
        <w:szCs w:val="2"/>
      </w:rPr>
    </w:pPr>
  </w:p>
  <w:p w14:paraId="56F2ECE0" w14:textId="77777777" w:rsidR="00B62DB5" w:rsidRPr="00460660" w:rsidRDefault="00B62D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6D8C8" w14:textId="77777777" w:rsidR="00B62DB5" w:rsidRDefault="00B62DB5" w:rsidP="00962258">
      <w:pPr>
        <w:spacing w:after="0" w:line="240" w:lineRule="auto"/>
      </w:pPr>
      <w:r>
        <w:separator/>
      </w:r>
    </w:p>
  </w:footnote>
  <w:footnote w:type="continuationSeparator" w:id="0">
    <w:p w14:paraId="0D39E973" w14:textId="77777777" w:rsidR="00B62DB5" w:rsidRDefault="00B62DB5" w:rsidP="00962258">
      <w:pPr>
        <w:spacing w:after="0" w:line="240" w:lineRule="auto"/>
      </w:pPr>
      <w:r>
        <w:continuationSeparator/>
      </w:r>
    </w:p>
  </w:footnote>
  <w:footnote w:id="1">
    <w:p w14:paraId="3A0B1714" w14:textId="77777777" w:rsidR="00B62DB5" w:rsidRDefault="00B62D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B62DB5" w:rsidRDefault="00B62D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B62DB5" w:rsidRDefault="00B62D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B62DB5" w:rsidRDefault="00B62D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2DB5" w14:paraId="60CBEB0F" w14:textId="77777777" w:rsidTr="00C02D0A">
      <w:trPr>
        <w:trHeight w:hRule="exact" w:val="454"/>
      </w:trPr>
      <w:tc>
        <w:tcPr>
          <w:tcW w:w="1361" w:type="dxa"/>
          <w:tcMar>
            <w:top w:w="57" w:type="dxa"/>
            <w:left w:w="0" w:type="dxa"/>
            <w:right w:w="0" w:type="dxa"/>
          </w:tcMar>
        </w:tcPr>
        <w:p w14:paraId="7C770B92" w14:textId="77777777" w:rsidR="00B62DB5" w:rsidRPr="00B8518B" w:rsidRDefault="00B62DB5" w:rsidP="00523EA7">
          <w:pPr>
            <w:pStyle w:val="Zpat"/>
            <w:rPr>
              <w:rStyle w:val="slostrnky"/>
            </w:rPr>
          </w:pPr>
        </w:p>
      </w:tc>
      <w:tc>
        <w:tcPr>
          <w:tcW w:w="3458" w:type="dxa"/>
          <w:shd w:val="clear" w:color="auto" w:fill="auto"/>
          <w:tcMar>
            <w:top w:w="57" w:type="dxa"/>
            <w:left w:w="0" w:type="dxa"/>
            <w:right w:w="0" w:type="dxa"/>
          </w:tcMar>
        </w:tcPr>
        <w:p w14:paraId="7E03E08A" w14:textId="77777777" w:rsidR="00B62DB5" w:rsidRDefault="00B62DB5" w:rsidP="00523EA7">
          <w:pPr>
            <w:pStyle w:val="Zpat"/>
          </w:pPr>
        </w:p>
      </w:tc>
      <w:tc>
        <w:tcPr>
          <w:tcW w:w="5698" w:type="dxa"/>
          <w:shd w:val="clear" w:color="auto" w:fill="auto"/>
          <w:tcMar>
            <w:top w:w="57" w:type="dxa"/>
            <w:left w:w="0" w:type="dxa"/>
            <w:right w:w="0" w:type="dxa"/>
          </w:tcMar>
        </w:tcPr>
        <w:p w14:paraId="75C9FBC0" w14:textId="77777777" w:rsidR="00B62DB5" w:rsidRPr="00D6163D" w:rsidRDefault="00B62DB5" w:rsidP="00D6163D">
          <w:pPr>
            <w:pStyle w:val="Druhdokumentu"/>
          </w:pPr>
        </w:p>
      </w:tc>
    </w:tr>
  </w:tbl>
  <w:p w14:paraId="0A059776" w14:textId="77777777" w:rsidR="00B62DB5" w:rsidRPr="00D6163D" w:rsidRDefault="00B62D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2DB5" w14:paraId="0DF4D5D3" w14:textId="77777777" w:rsidTr="00B22106">
      <w:trPr>
        <w:trHeight w:hRule="exact" w:val="936"/>
      </w:trPr>
      <w:tc>
        <w:tcPr>
          <w:tcW w:w="1361" w:type="dxa"/>
          <w:tcMar>
            <w:left w:w="0" w:type="dxa"/>
            <w:right w:w="0" w:type="dxa"/>
          </w:tcMar>
        </w:tcPr>
        <w:p w14:paraId="0A2E381C" w14:textId="77777777" w:rsidR="00B62DB5" w:rsidRPr="00B8518B" w:rsidRDefault="00B62DB5" w:rsidP="00FC6389">
          <w:pPr>
            <w:pStyle w:val="Zpat"/>
            <w:rPr>
              <w:rStyle w:val="slostrnky"/>
            </w:rPr>
          </w:pPr>
        </w:p>
      </w:tc>
      <w:tc>
        <w:tcPr>
          <w:tcW w:w="3458" w:type="dxa"/>
          <w:shd w:val="clear" w:color="auto" w:fill="auto"/>
          <w:tcMar>
            <w:left w:w="0" w:type="dxa"/>
            <w:right w:w="0" w:type="dxa"/>
          </w:tcMar>
        </w:tcPr>
        <w:p w14:paraId="2A2B34BC" w14:textId="77777777" w:rsidR="00B62DB5" w:rsidRDefault="00B62DB5" w:rsidP="00FC6389">
          <w:pPr>
            <w:pStyle w:val="Zpat"/>
          </w:pPr>
        </w:p>
        <w:p w14:paraId="5692CA5E" w14:textId="77777777" w:rsidR="00B62DB5" w:rsidRDefault="00B62DB5" w:rsidP="0023206D"/>
        <w:p w14:paraId="586A4938" w14:textId="77777777" w:rsidR="00B62DB5" w:rsidRDefault="00B62DB5" w:rsidP="0023206D"/>
        <w:p w14:paraId="0087D7B8" w14:textId="77777777" w:rsidR="00B62DB5" w:rsidRPr="0023206D" w:rsidRDefault="00B62DB5"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B62DB5" w:rsidRPr="00D6163D" w:rsidRDefault="00B62DB5" w:rsidP="00FC6389">
          <w:pPr>
            <w:pStyle w:val="Druhdokumentu"/>
          </w:pPr>
        </w:p>
      </w:tc>
    </w:tr>
    <w:tr w:rsidR="00B62DB5" w14:paraId="1E808196" w14:textId="77777777" w:rsidTr="00B22106">
      <w:trPr>
        <w:trHeight w:hRule="exact" w:val="936"/>
      </w:trPr>
      <w:tc>
        <w:tcPr>
          <w:tcW w:w="1361" w:type="dxa"/>
          <w:tcMar>
            <w:left w:w="0" w:type="dxa"/>
            <w:right w:w="0" w:type="dxa"/>
          </w:tcMar>
        </w:tcPr>
        <w:p w14:paraId="04BBA6B2" w14:textId="77777777" w:rsidR="00B62DB5" w:rsidRPr="00B8518B" w:rsidRDefault="00B62DB5" w:rsidP="00FC6389">
          <w:pPr>
            <w:pStyle w:val="Zpat"/>
            <w:rPr>
              <w:rStyle w:val="slostrnky"/>
            </w:rPr>
          </w:pPr>
        </w:p>
      </w:tc>
      <w:tc>
        <w:tcPr>
          <w:tcW w:w="3458" w:type="dxa"/>
          <w:shd w:val="clear" w:color="auto" w:fill="auto"/>
          <w:tcMar>
            <w:left w:w="0" w:type="dxa"/>
            <w:right w:w="0" w:type="dxa"/>
          </w:tcMar>
        </w:tcPr>
        <w:p w14:paraId="2DF6A021" w14:textId="77777777" w:rsidR="00B62DB5" w:rsidRDefault="00B62DB5" w:rsidP="00FC6389">
          <w:pPr>
            <w:pStyle w:val="Zpat"/>
          </w:pPr>
        </w:p>
      </w:tc>
      <w:tc>
        <w:tcPr>
          <w:tcW w:w="5756" w:type="dxa"/>
          <w:shd w:val="clear" w:color="auto" w:fill="auto"/>
          <w:tcMar>
            <w:left w:w="0" w:type="dxa"/>
            <w:right w:w="0" w:type="dxa"/>
          </w:tcMar>
        </w:tcPr>
        <w:p w14:paraId="6969E4EF" w14:textId="77777777" w:rsidR="00B62DB5" w:rsidRPr="00D6163D" w:rsidRDefault="00B62DB5" w:rsidP="00FC6389">
          <w:pPr>
            <w:pStyle w:val="Druhdokumentu"/>
          </w:pPr>
        </w:p>
      </w:tc>
    </w:tr>
  </w:tbl>
  <w:p w14:paraId="42F82C63" w14:textId="77777777" w:rsidR="00B62DB5" w:rsidRPr="00460660" w:rsidRDefault="00B62DB5"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6ACF"/>
    <w:rsid w:val="000839DD"/>
    <w:rsid w:val="00092CC9"/>
    <w:rsid w:val="000931F4"/>
    <w:rsid w:val="00093649"/>
    <w:rsid w:val="000972F7"/>
    <w:rsid w:val="000A171D"/>
    <w:rsid w:val="000A23DC"/>
    <w:rsid w:val="000B079A"/>
    <w:rsid w:val="000B4EB8"/>
    <w:rsid w:val="000C03AA"/>
    <w:rsid w:val="000C38CB"/>
    <w:rsid w:val="000C41F2"/>
    <w:rsid w:val="000D22C4"/>
    <w:rsid w:val="000D27D1"/>
    <w:rsid w:val="000D31AC"/>
    <w:rsid w:val="000D3EAE"/>
    <w:rsid w:val="000D5E72"/>
    <w:rsid w:val="000D7437"/>
    <w:rsid w:val="000E1A7F"/>
    <w:rsid w:val="000E6FD2"/>
    <w:rsid w:val="000F1169"/>
    <w:rsid w:val="000F28C2"/>
    <w:rsid w:val="00106A0E"/>
    <w:rsid w:val="00107919"/>
    <w:rsid w:val="00112301"/>
    <w:rsid w:val="00112864"/>
    <w:rsid w:val="00113C78"/>
    <w:rsid w:val="00114472"/>
    <w:rsid w:val="00114988"/>
    <w:rsid w:val="00114A33"/>
    <w:rsid w:val="00115069"/>
    <w:rsid w:val="001150F2"/>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560A"/>
    <w:rsid w:val="001B7AA3"/>
    <w:rsid w:val="001C1648"/>
    <w:rsid w:val="001C2403"/>
    <w:rsid w:val="001C58D7"/>
    <w:rsid w:val="001C645F"/>
    <w:rsid w:val="001D4B4A"/>
    <w:rsid w:val="001E651D"/>
    <w:rsid w:val="001E678E"/>
    <w:rsid w:val="001F240B"/>
    <w:rsid w:val="001F47FF"/>
    <w:rsid w:val="001F7789"/>
    <w:rsid w:val="00200E6E"/>
    <w:rsid w:val="0020454B"/>
    <w:rsid w:val="002071BB"/>
    <w:rsid w:val="00207DF5"/>
    <w:rsid w:val="00223FC4"/>
    <w:rsid w:val="0023206D"/>
    <w:rsid w:val="00233A53"/>
    <w:rsid w:val="00234DE7"/>
    <w:rsid w:val="00240B81"/>
    <w:rsid w:val="00243B9D"/>
    <w:rsid w:val="0024699F"/>
    <w:rsid w:val="00247D01"/>
    <w:rsid w:val="0025030F"/>
    <w:rsid w:val="002514C5"/>
    <w:rsid w:val="00261A5B"/>
    <w:rsid w:val="002628B5"/>
    <w:rsid w:val="00262E5B"/>
    <w:rsid w:val="00276AFE"/>
    <w:rsid w:val="00281291"/>
    <w:rsid w:val="00283302"/>
    <w:rsid w:val="00290B76"/>
    <w:rsid w:val="002924B8"/>
    <w:rsid w:val="002A3B57"/>
    <w:rsid w:val="002A5411"/>
    <w:rsid w:val="002B25F3"/>
    <w:rsid w:val="002B42EB"/>
    <w:rsid w:val="002C04EE"/>
    <w:rsid w:val="002C20B6"/>
    <w:rsid w:val="002C31BF"/>
    <w:rsid w:val="002C43D2"/>
    <w:rsid w:val="002C7BFA"/>
    <w:rsid w:val="002D226B"/>
    <w:rsid w:val="002D3B36"/>
    <w:rsid w:val="002D7661"/>
    <w:rsid w:val="002D7FD6"/>
    <w:rsid w:val="002E0CD7"/>
    <w:rsid w:val="002E0CFB"/>
    <w:rsid w:val="002E294C"/>
    <w:rsid w:val="002E5C7B"/>
    <w:rsid w:val="002E6DEC"/>
    <w:rsid w:val="002F4333"/>
    <w:rsid w:val="00301F80"/>
    <w:rsid w:val="00304CD1"/>
    <w:rsid w:val="00305F89"/>
    <w:rsid w:val="00306CDC"/>
    <w:rsid w:val="00307641"/>
    <w:rsid w:val="00311F11"/>
    <w:rsid w:val="00314C8C"/>
    <w:rsid w:val="003151C4"/>
    <w:rsid w:val="00315FB1"/>
    <w:rsid w:val="00316C80"/>
    <w:rsid w:val="00317187"/>
    <w:rsid w:val="00322579"/>
    <w:rsid w:val="00324C4C"/>
    <w:rsid w:val="00326F90"/>
    <w:rsid w:val="00327200"/>
    <w:rsid w:val="00327EEF"/>
    <w:rsid w:val="0033239F"/>
    <w:rsid w:val="0033738C"/>
    <w:rsid w:val="0034274B"/>
    <w:rsid w:val="0034719F"/>
    <w:rsid w:val="00350A35"/>
    <w:rsid w:val="0035531B"/>
    <w:rsid w:val="003571D8"/>
    <w:rsid w:val="00357BC6"/>
    <w:rsid w:val="00361422"/>
    <w:rsid w:val="003616A6"/>
    <w:rsid w:val="00364515"/>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B9D"/>
    <w:rsid w:val="00402DB7"/>
    <w:rsid w:val="00404BA2"/>
    <w:rsid w:val="004078F3"/>
    <w:rsid w:val="00413C4C"/>
    <w:rsid w:val="00422F91"/>
    <w:rsid w:val="00425FE1"/>
    <w:rsid w:val="00427794"/>
    <w:rsid w:val="00433BAA"/>
    <w:rsid w:val="0045054B"/>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548A"/>
    <w:rsid w:val="0050666E"/>
    <w:rsid w:val="00507548"/>
    <w:rsid w:val="00511AB9"/>
    <w:rsid w:val="00515734"/>
    <w:rsid w:val="005210B3"/>
    <w:rsid w:val="0052214B"/>
    <w:rsid w:val="00523BB5"/>
    <w:rsid w:val="00523EA7"/>
    <w:rsid w:val="0052444C"/>
    <w:rsid w:val="005302A4"/>
    <w:rsid w:val="00531FC7"/>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86232"/>
    <w:rsid w:val="00587712"/>
    <w:rsid w:val="00594171"/>
    <w:rsid w:val="005971DD"/>
    <w:rsid w:val="005A1F44"/>
    <w:rsid w:val="005A3D2F"/>
    <w:rsid w:val="005B2655"/>
    <w:rsid w:val="005B523D"/>
    <w:rsid w:val="005B5978"/>
    <w:rsid w:val="005C2309"/>
    <w:rsid w:val="005D3C39"/>
    <w:rsid w:val="005F5D3D"/>
    <w:rsid w:val="005F7739"/>
    <w:rsid w:val="0060115D"/>
    <w:rsid w:val="00601A8C"/>
    <w:rsid w:val="006031A2"/>
    <w:rsid w:val="00603E9A"/>
    <w:rsid w:val="0061068E"/>
    <w:rsid w:val="006115D3"/>
    <w:rsid w:val="006142FB"/>
    <w:rsid w:val="00616090"/>
    <w:rsid w:val="006205AB"/>
    <w:rsid w:val="00631801"/>
    <w:rsid w:val="00632339"/>
    <w:rsid w:val="00632862"/>
    <w:rsid w:val="006368C0"/>
    <w:rsid w:val="00640B30"/>
    <w:rsid w:val="00644B18"/>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F01"/>
    <w:rsid w:val="007038DC"/>
    <w:rsid w:val="00704FE4"/>
    <w:rsid w:val="00706F4C"/>
    <w:rsid w:val="007105BE"/>
    <w:rsid w:val="00710723"/>
    <w:rsid w:val="007134F3"/>
    <w:rsid w:val="00713D3B"/>
    <w:rsid w:val="00717E4F"/>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46E1"/>
    <w:rsid w:val="007847D6"/>
    <w:rsid w:val="00791077"/>
    <w:rsid w:val="00795337"/>
    <w:rsid w:val="007A2107"/>
    <w:rsid w:val="007A2E83"/>
    <w:rsid w:val="007A5172"/>
    <w:rsid w:val="007A5DA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585F"/>
    <w:rsid w:val="008F6F24"/>
    <w:rsid w:val="008F7209"/>
    <w:rsid w:val="008F797B"/>
    <w:rsid w:val="00903469"/>
    <w:rsid w:val="00904780"/>
    <w:rsid w:val="0090635B"/>
    <w:rsid w:val="0090745C"/>
    <w:rsid w:val="00907905"/>
    <w:rsid w:val="00911A6F"/>
    <w:rsid w:val="009142BC"/>
    <w:rsid w:val="009171FD"/>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73272"/>
    <w:rsid w:val="009834DE"/>
    <w:rsid w:val="00992D9C"/>
    <w:rsid w:val="00993835"/>
    <w:rsid w:val="00996972"/>
    <w:rsid w:val="00996CB8"/>
    <w:rsid w:val="009A15AE"/>
    <w:rsid w:val="009A7465"/>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4866"/>
    <w:rsid w:val="00A05AB8"/>
    <w:rsid w:val="00A0740E"/>
    <w:rsid w:val="00A1185B"/>
    <w:rsid w:val="00A119EC"/>
    <w:rsid w:val="00A132D2"/>
    <w:rsid w:val="00A15262"/>
    <w:rsid w:val="00A30791"/>
    <w:rsid w:val="00A318A2"/>
    <w:rsid w:val="00A36099"/>
    <w:rsid w:val="00A4050F"/>
    <w:rsid w:val="00A47EB4"/>
    <w:rsid w:val="00A50641"/>
    <w:rsid w:val="00A50E1B"/>
    <w:rsid w:val="00A530BF"/>
    <w:rsid w:val="00A5623B"/>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070"/>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DB5"/>
    <w:rsid w:val="00B62EAA"/>
    <w:rsid w:val="00B71CC3"/>
    <w:rsid w:val="00B75EE1"/>
    <w:rsid w:val="00B77481"/>
    <w:rsid w:val="00B77C6D"/>
    <w:rsid w:val="00B80E53"/>
    <w:rsid w:val="00B8518B"/>
    <w:rsid w:val="00B90978"/>
    <w:rsid w:val="00B9772C"/>
    <w:rsid w:val="00B97CC3"/>
    <w:rsid w:val="00BA3937"/>
    <w:rsid w:val="00BB4AF2"/>
    <w:rsid w:val="00BC06C4"/>
    <w:rsid w:val="00BC1C4B"/>
    <w:rsid w:val="00BC6D2B"/>
    <w:rsid w:val="00BD0212"/>
    <w:rsid w:val="00BD6903"/>
    <w:rsid w:val="00BD7E91"/>
    <w:rsid w:val="00BD7F0D"/>
    <w:rsid w:val="00BE2276"/>
    <w:rsid w:val="00BE49F4"/>
    <w:rsid w:val="00BF028A"/>
    <w:rsid w:val="00C02D0A"/>
    <w:rsid w:val="00C03A6E"/>
    <w:rsid w:val="00C1197B"/>
    <w:rsid w:val="00C12857"/>
    <w:rsid w:val="00C154A5"/>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64EB"/>
    <w:rsid w:val="00CC7C8F"/>
    <w:rsid w:val="00CD1FC4"/>
    <w:rsid w:val="00CD2594"/>
    <w:rsid w:val="00CE036A"/>
    <w:rsid w:val="00CF59B0"/>
    <w:rsid w:val="00D019D7"/>
    <w:rsid w:val="00D01F9B"/>
    <w:rsid w:val="00D034A0"/>
    <w:rsid w:val="00D10A2D"/>
    <w:rsid w:val="00D11780"/>
    <w:rsid w:val="00D139AC"/>
    <w:rsid w:val="00D21061"/>
    <w:rsid w:val="00D21A75"/>
    <w:rsid w:val="00D30ADF"/>
    <w:rsid w:val="00D36084"/>
    <w:rsid w:val="00D37B14"/>
    <w:rsid w:val="00D4108E"/>
    <w:rsid w:val="00D42D34"/>
    <w:rsid w:val="00D4300E"/>
    <w:rsid w:val="00D462AA"/>
    <w:rsid w:val="00D6163D"/>
    <w:rsid w:val="00D6259C"/>
    <w:rsid w:val="00D64E41"/>
    <w:rsid w:val="00D831A3"/>
    <w:rsid w:val="00D85F52"/>
    <w:rsid w:val="00D87B1C"/>
    <w:rsid w:val="00D94B7C"/>
    <w:rsid w:val="00D95EA1"/>
    <w:rsid w:val="00D97BE3"/>
    <w:rsid w:val="00DA3711"/>
    <w:rsid w:val="00DB3898"/>
    <w:rsid w:val="00DB619A"/>
    <w:rsid w:val="00DB6628"/>
    <w:rsid w:val="00DC7F25"/>
    <w:rsid w:val="00DD38DC"/>
    <w:rsid w:val="00DD46F3"/>
    <w:rsid w:val="00DD63D8"/>
    <w:rsid w:val="00DD7A41"/>
    <w:rsid w:val="00DE276A"/>
    <w:rsid w:val="00DE51A5"/>
    <w:rsid w:val="00DE56F2"/>
    <w:rsid w:val="00DF116D"/>
    <w:rsid w:val="00DF651A"/>
    <w:rsid w:val="00E01D8D"/>
    <w:rsid w:val="00E01EA1"/>
    <w:rsid w:val="00E05B80"/>
    <w:rsid w:val="00E135DC"/>
    <w:rsid w:val="00E16FF7"/>
    <w:rsid w:val="00E17045"/>
    <w:rsid w:val="00E20A91"/>
    <w:rsid w:val="00E21F6C"/>
    <w:rsid w:val="00E22C30"/>
    <w:rsid w:val="00E2397F"/>
    <w:rsid w:val="00E24F78"/>
    <w:rsid w:val="00E26D68"/>
    <w:rsid w:val="00E3004C"/>
    <w:rsid w:val="00E34F98"/>
    <w:rsid w:val="00E37347"/>
    <w:rsid w:val="00E418DF"/>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15A"/>
    <w:rsid w:val="00ED6360"/>
    <w:rsid w:val="00EE0341"/>
    <w:rsid w:val="00EE2244"/>
    <w:rsid w:val="00EE3C5F"/>
    <w:rsid w:val="00EE7882"/>
    <w:rsid w:val="00EF0C73"/>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A4B1F"/>
    <w:rsid w:val="00FB6342"/>
    <w:rsid w:val="00FC6389"/>
    <w:rsid w:val="00FD014E"/>
    <w:rsid w:val="00FD2EA2"/>
    <w:rsid w:val="00FD39DE"/>
    <w:rsid w:val="00FD4743"/>
    <w:rsid w:val="00FD5538"/>
    <w:rsid w:val="00FD7287"/>
    <w:rsid w:val="00FE063F"/>
    <w:rsid w:val="00FE4333"/>
    <w:rsid w:val="00FE5265"/>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29592B6-6AD8-4CB0-92C3-1EC95D1B0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1181</TotalTime>
  <Pages>36</Pages>
  <Words>15337</Words>
  <Characters>90489</Characters>
  <Application>Microsoft Office Word</Application>
  <DocSecurity>0</DocSecurity>
  <Lines>754</Lines>
  <Paragraphs>211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14</cp:revision>
  <cp:lastPrinted>2019-03-07T14:42:00Z</cp:lastPrinted>
  <dcterms:created xsi:type="dcterms:W3CDTF">2022-05-11T08:20:00Z</dcterms:created>
  <dcterms:modified xsi:type="dcterms:W3CDTF">2022-05-19T04:58:00Z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